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2020</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9816F5">
            <w:rPr>
              <w:color w:val="2F5496" w:themeColor="accent1" w:themeShade="BF"/>
              <w:sz w:val="28"/>
            </w:rPr>
            <w:t>INDICE</w:t>
          </w:r>
        </w:p>
        <w:p w:rsidR="009816F5" w:rsidRDefault="007D3B4C">
          <w:pPr>
            <w:pStyle w:val="Sommario1"/>
            <w:tabs>
              <w:tab w:val="left" w:pos="1440"/>
              <w:tab w:val="right" w:leader="dot" w:pos="9622"/>
            </w:tabs>
            <w:rPr>
              <w:rFonts w:eastAsiaTheme="minorEastAsia" w:cstheme="minorBidi"/>
              <w:b w:val="0"/>
              <w:bCs w:val="0"/>
              <w:i w:val="0"/>
              <w:iCs w:val="0"/>
              <w:noProof/>
              <w:sz w:val="22"/>
              <w:szCs w:val="22"/>
              <w:lang w:eastAsia="it-IT"/>
            </w:rPr>
          </w:pPr>
          <w:r>
            <w:fldChar w:fldCharType="begin"/>
          </w:r>
          <w:r>
            <w:instrText>TOC \o "1-3" \h \z \u</w:instrText>
          </w:r>
          <w:r>
            <w:fldChar w:fldCharType="separate"/>
          </w:r>
          <w:hyperlink w:anchor="_Toc56761113" w:history="1">
            <w:r w:rsidR="009816F5" w:rsidRPr="00174F80">
              <w:rPr>
                <w:rStyle w:val="Collegamentoipertestuale"/>
                <w:noProof/>
              </w:rPr>
              <w:t>SEZIONE 1</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AMMINISTRAZIONE</w:t>
            </w:r>
            <w:r w:rsidR="009816F5">
              <w:rPr>
                <w:noProof/>
                <w:webHidden/>
              </w:rPr>
              <w:tab/>
            </w:r>
            <w:r w:rsidR="009816F5">
              <w:rPr>
                <w:noProof/>
                <w:webHidden/>
              </w:rPr>
              <w:fldChar w:fldCharType="begin"/>
            </w:r>
            <w:r w:rsidR="009816F5">
              <w:rPr>
                <w:noProof/>
                <w:webHidden/>
              </w:rPr>
              <w:instrText xml:space="preserve"> PAGEREF _Toc56761113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4" w:history="1">
            <w:r w:rsidR="009816F5" w:rsidRPr="00174F80">
              <w:rPr>
                <w:rStyle w:val="Collegamentoipertestuale"/>
                <w:noProof/>
              </w:rPr>
              <w:t>SEZIONE 2</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ANAGRAFICA RPCT</w:t>
            </w:r>
            <w:r w:rsidR="009816F5">
              <w:rPr>
                <w:noProof/>
                <w:webHidden/>
              </w:rPr>
              <w:tab/>
            </w:r>
            <w:r w:rsidR="009816F5">
              <w:rPr>
                <w:noProof/>
                <w:webHidden/>
              </w:rPr>
              <w:fldChar w:fldCharType="begin"/>
            </w:r>
            <w:r w:rsidR="009816F5">
              <w:rPr>
                <w:noProof/>
                <w:webHidden/>
              </w:rPr>
              <w:instrText xml:space="preserve"> PAGEREF _Toc56761114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15" w:history="1">
            <w:r w:rsidR="009816F5" w:rsidRPr="00174F80">
              <w:rPr>
                <w:rStyle w:val="Collegamentoipertestuale"/>
                <w:noProof/>
              </w:rPr>
              <w:t>SEZIONE 3</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GENERALI</w:t>
            </w:r>
            <w:r w:rsidR="009816F5">
              <w:rPr>
                <w:noProof/>
                <w:webHidden/>
              </w:rPr>
              <w:tab/>
            </w:r>
            <w:r w:rsidR="009816F5">
              <w:rPr>
                <w:noProof/>
                <w:webHidden/>
              </w:rPr>
              <w:fldChar w:fldCharType="begin"/>
            </w:r>
            <w:r w:rsidR="009816F5">
              <w:rPr>
                <w:noProof/>
                <w:webHidden/>
              </w:rPr>
              <w:instrText xml:space="preserve"> PAGEREF _Toc56761115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16" w:history="1">
            <w:r w:rsidR="009816F5" w:rsidRPr="00174F80">
              <w:rPr>
                <w:rStyle w:val="Collegamentoipertestuale"/>
                <w:noProof/>
              </w:rPr>
              <w:t>3.1</w:t>
            </w:r>
            <w:r w:rsidR="009816F5">
              <w:rPr>
                <w:rFonts w:eastAsiaTheme="minorEastAsia" w:cstheme="minorBidi"/>
                <w:b w:val="0"/>
                <w:bCs w:val="0"/>
                <w:noProof/>
              </w:rPr>
              <w:tab/>
            </w:r>
            <w:r w:rsidR="009816F5" w:rsidRPr="00174F80">
              <w:rPr>
                <w:rStyle w:val="Collegamentoipertestuale"/>
                <w:noProof/>
              </w:rPr>
              <w:t>Sintesi dell’attuazione delle misure generali</w:t>
            </w:r>
            <w:r w:rsidR="009816F5">
              <w:rPr>
                <w:noProof/>
                <w:webHidden/>
              </w:rPr>
              <w:tab/>
            </w:r>
            <w:r w:rsidR="009816F5">
              <w:rPr>
                <w:noProof/>
                <w:webHidden/>
              </w:rPr>
              <w:fldChar w:fldCharType="begin"/>
            </w:r>
            <w:r w:rsidR="009816F5">
              <w:rPr>
                <w:noProof/>
                <w:webHidden/>
              </w:rPr>
              <w:instrText xml:space="preserve"> PAGEREF _Toc56761116 \h </w:instrText>
            </w:r>
            <w:r w:rsidR="009816F5">
              <w:rPr>
                <w:noProof/>
                <w:webHidden/>
              </w:rPr>
            </w:r>
            <w:r w:rsidR="009816F5">
              <w:rPr>
                <w:noProof/>
                <w:webHidden/>
              </w:rPr>
              <w:fldChar w:fldCharType="separate"/>
            </w:r>
            <w:r w:rsidR="009816F5">
              <w:rPr>
                <w:noProof/>
                <w:webHidden/>
              </w:rPr>
              <w:t>3</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17" w:history="1">
            <w:r w:rsidR="009816F5" w:rsidRPr="00174F80">
              <w:rPr>
                <w:rStyle w:val="Collegamentoipertestuale"/>
                <w:noProof/>
              </w:rPr>
              <w:t>3.2</w:t>
            </w:r>
            <w:r w:rsidR="009816F5">
              <w:rPr>
                <w:rFonts w:eastAsiaTheme="minorEastAsia" w:cstheme="minorBidi"/>
                <w:b w:val="0"/>
                <w:bCs w:val="0"/>
                <w:noProof/>
              </w:rPr>
              <w:tab/>
            </w:r>
            <w:r w:rsidR="009816F5" w:rsidRPr="00174F80">
              <w:rPr>
                <w:rStyle w:val="Collegamentoipertestuale"/>
                <w:noProof/>
              </w:rPr>
              <w:t>Codice di comportamento</w:t>
            </w:r>
            <w:r w:rsidR="009816F5">
              <w:rPr>
                <w:noProof/>
                <w:webHidden/>
              </w:rPr>
              <w:tab/>
            </w:r>
            <w:r w:rsidR="009816F5">
              <w:rPr>
                <w:noProof/>
                <w:webHidden/>
              </w:rPr>
              <w:fldChar w:fldCharType="begin"/>
            </w:r>
            <w:r w:rsidR="009816F5">
              <w:rPr>
                <w:noProof/>
                <w:webHidden/>
              </w:rPr>
              <w:instrText xml:space="preserve"> PAGEREF _Toc56761117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18" w:history="1">
            <w:r w:rsidR="009816F5" w:rsidRPr="00174F80">
              <w:rPr>
                <w:rStyle w:val="Collegamentoipertestuale"/>
                <w:noProof/>
              </w:rPr>
              <w:t>3.3</w:t>
            </w:r>
            <w:r w:rsidR="009816F5">
              <w:rPr>
                <w:rFonts w:eastAsiaTheme="minorEastAsia" w:cstheme="minorBidi"/>
                <w:b w:val="0"/>
                <w:bCs w:val="0"/>
                <w:noProof/>
              </w:rPr>
              <w:tab/>
            </w:r>
            <w:r w:rsidR="009816F5" w:rsidRPr="00174F80">
              <w:rPr>
                <w:rStyle w:val="Collegamentoipertestuale"/>
                <w:noProof/>
              </w:rPr>
              <w:t>Rotazione del personale</w:t>
            </w:r>
            <w:r w:rsidR="009816F5">
              <w:rPr>
                <w:noProof/>
                <w:webHidden/>
              </w:rPr>
              <w:tab/>
            </w:r>
            <w:r w:rsidR="009816F5">
              <w:rPr>
                <w:noProof/>
                <w:webHidden/>
              </w:rPr>
              <w:fldChar w:fldCharType="begin"/>
            </w:r>
            <w:r w:rsidR="009816F5">
              <w:rPr>
                <w:noProof/>
                <w:webHidden/>
              </w:rPr>
              <w:instrText xml:space="preserve"> PAGEREF _Toc56761118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202D29">
          <w:pPr>
            <w:pStyle w:val="Sommario3"/>
            <w:tabs>
              <w:tab w:val="left" w:pos="1200"/>
              <w:tab w:val="right" w:leader="dot" w:pos="9622"/>
            </w:tabs>
            <w:rPr>
              <w:rFonts w:eastAsiaTheme="minorEastAsia" w:cstheme="minorBidi"/>
              <w:noProof/>
              <w:sz w:val="22"/>
              <w:szCs w:val="22"/>
            </w:rPr>
          </w:pPr>
          <w:hyperlink w:anchor="_Toc56761119" w:history="1">
            <w:r w:rsidR="009816F5" w:rsidRPr="00174F80">
              <w:rPr>
                <w:rStyle w:val="Collegamentoipertestuale"/>
                <w:noProof/>
              </w:rPr>
              <w:t>3.3.1</w:t>
            </w:r>
            <w:r w:rsidR="009816F5">
              <w:rPr>
                <w:rFonts w:eastAsiaTheme="minorEastAsia" w:cstheme="minorBidi"/>
                <w:noProof/>
                <w:sz w:val="22"/>
                <w:szCs w:val="22"/>
              </w:rPr>
              <w:tab/>
            </w:r>
            <w:r w:rsidR="009816F5" w:rsidRPr="00174F80">
              <w:rPr>
                <w:rStyle w:val="Collegamentoipertestuale"/>
                <w:noProof/>
              </w:rPr>
              <w:t>Rotazione Ordinaria</w:t>
            </w:r>
            <w:r w:rsidR="009816F5">
              <w:rPr>
                <w:noProof/>
                <w:webHidden/>
              </w:rPr>
              <w:tab/>
            </w:r>
            <w:r w:rsidR="009816F5">
              <w:rPr>
                <w:noProof/>
                <w:webHidden/>
              </w:rPr>
              <w:fldChar w:fldCharType="begin"/>
            </w:r>
            <w:r w:rsidR="009816F5">
              <w:rPr>
                <w:noProof/>
                <w:webHidden/>
              </w:rPr>
              <w:instrText xml:space="preserve"> PAGEREF _Toc56761119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202D29">
          <w:pPr>
            <w:pStyle w:val="Sommario3"/>
            <w:tabs>
              <w:tab w:val="left" w:pos="1200"/>
              <w:tab w:val="right" w:leader="dot" w:pos="9622"/>
            </w:tabs>
            <w:rPr>
              <w:rFonts w:eastAsiaTheme="minorEastAsia" w:cstheme="minorBidi"/>
              <w:noProof/>
              <w:sz w:val="22"/>
              <w:szCs w:val="22"/>
            </w:rPr>
          </w:pPr>
          <w:hyperlink w:anchor="_Toc56761120" w:history="1">
            <w:r w:rsidR="009816F5" w:rsidRPr="00174F80">
              <w:rPr>
                <w:rStyle w:val="Collegamentoipertestuale"/>
                <w:noProof/>
              </w:rPr>
              <w:t>3.3.2</w:t>
            </w:r>
            <w:r w:rsidR="009816F5">
              <w:rPr>
                <w:rFonts w:eastAsiaTheme="minorEastAsia" w:cstheme="minorBidi"/>
                <w:noProof/>
                <w:sz w:val="22"/>
                <w:szCs w:val="22"/>
              </w:rPr>
              <w:tab/>
            </w:r>
            <w:r w:rsidR="009816F5" w:rsidRPr="00174F80">
              <w:rPr>
                <w:rStyle w:val="Collegamentoipertestuale"/>
                <w:noProof/>
              </w:rPr>
              <w:t>Rotazione Straordinaria</w:t>
            </w:r>
            <w:r w:rsidR="009816F5">
              <w:rPr>
                <w:noProof/>
                <w:webHidden/>
              </w:rPr>
              <w:tab/>
            </w:r>
            <w:r w:rsidR="009816F5">
              <w:rPr>
                <w:noProof/>
                <w:webHidden/>
              </w:rPr>
              <w:fldChar w:fldCharType="begin"/>
            </w:r>
            <w:r w:rsidR="009816F5">
              <w:rPr>
                <w:noProof/>
                <w:webHidden/>
              </w:rPr>
              <w:instrText xml:space="preserve"> PAGEREF _Toc56761120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202D29">
          <w:pPr>
            <w:pStyle w:val="Sommario3"/>
            <w:tabs>
              <w:tab w:val="left" w:pos="1200"/>
              <w:tab w:val="right" w:leader="dot" w:pos="9622"/>
            </w:tabs>
            <w:rPr>
              <w:rFonts w:eastAsiaTheme="minorEastAsia" w:cstheme="minorBidi"/>
              <w:noProof/>
              <w:sz w:val="22"/>
              <w:szCs w:val="22"/>
            </w:rPr>
          </w:pPr>
          <w:hyperlink w:anchor="_Toc56761121" w:history="1">
            <w:r w:rsidR="009816F5" w:rsidRPr="00174F80">
              <w:rPr>
                <w:rStyle w:val="Collegamentoipertestuale"/>
                <w:noProof/>
              </w:rPr>
              <w:t>3.3.3</w:t>
            </w:r>
            <w:r w:rsidR="009816F5">
              <w:rPr>
                <w:rFonts w:eastAsiaTheme="minorEastAsia" w:cstheme="minorBidi"/>
                <w:noProof/>
                <w:sz w:val="22"/>
                <w:szCs w:val="22"/>
              </w:rPr>
              <w:tab/>
            </w:r>
            <w:r w:rsidR="009816F5" w:rsidRPr="00174F80">
              <w:rPr>
                <w:rStyle w:val="Collegamentoipertestuale"/>
                <w:noProof/>
              </w:rPr>
              <w:t>Trasferimento d’ufficio</w:t>
            </w:r>
            <w:r w:rsidR="009816F5">
              <w:rPr>
                <w:noProof/>
                <w:webHidden/>
              </w:rPr>
              <w:tab/>
            </w:r>
            <w:r w:rsidR="009816F5">
              <w:rPr>
                <w:noProof/>
                <w:webHidden/>
              </w:rPr>
              <w:fldChar w:fldCharType="begin"/>
            </w:r>
            <w:r w:rsidR="009816F5">
              <w:rPr>
                <w:noProof/>
                <w:webHidden/>
              </w:rPr>
              <w:instrText xml:space="preserve"> PAGEREF _Toc56761121 \h </w:instrText>
            </w:r>
            <w:r w:rsidR="009816F5">
              <w:rPr>
                <w:noProof/>
                <w:webHidden/>
              </w:rPr>
            </w:r>
            <w:r w:rsidR="009816F5">
              <w:rPr>
                <w:noProof/>
                <w:webHidden/>
              </w:rPr>
              <w:fldChar w:fldCharType="separate"/>
            </w:r>
            <w:r w:rsidR="009816F5">
              <w:rPr>
                <w:noProof/>
                <w:webHidden/>
              </w:rPr>
              <w:t>4</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2" w:history="1">
            <w:r w:rsidR="009816F5" w:rsidRPr="00174F80">
              <w:rPr>
                <w:rStyle w:val="Collegamentoipertestuale"/>
                <w:noProof/>
              </w:rPr>
              <w:t>3.4</w:t>
            </w:r>
            <w:r w:rsidR="009816F5">
              <w:rPr>
                <w:rFonts w:eastAsiaTheme="minorEastAsia" w:cstheme="minorBidi"/>
                <w:b w:val="0"/>
                <w:bCs w:val="0"/>
                <w:noProof/>
              </w:rPr>
              <w:tab/>
            </w:r>
            <w:r w:rsidR="009816F5" w:rsidRPr="00174F80">
              <w:rPr>
                <w:rStyle w:val="Collegamentoipertestuale"/>
                <w:noProof/>
              </w:rPr>
              <w:t>Misure in materia di conflitto di interessi</w:t>
            </w:r>
            <w:r w:rsidR="009816F5">
              <w:rPr>
                <w:noProof/>
                <w:webHidden/>
              </w:rPr>
              <w:tab/>
            </w:r>
            <w:r w:rsidR="009816F5">
              <w:rPr>
                <w:noProof/>
                <w:webHidden/>
              </w:rPr>
              <w:fldChar w:fldCharType="begin"/>
            </w:r>
            <w:r w:rsidR="009816F5">
              <w:rPr>
                <w:noProof/>
                <w:webHidden/>
              </w:rPr>
              <w:instrText xml:space="preserve"> PAGEREF _Toc56761122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3" w:history="1">
            <w:r w:rsidR="009816F5" w:rsidRPr="00174F80">
              <w:rPr>
                <w:rStyle w:val="Collegamentoipertestuale"/>
                <w:noProof/>
                <w:lang w:val="en-US"/>
              </w:rPr>
              <w:t>3.5</w:t>
            </w:r>
            <w:r w:rsidR="009816F5">
              <w:rPr>
                <w:rFonts w:eastAsiaTheme="minorEastAsia" w:cstheme="minorBidi"/>
                <w:b w:val="0"/>
                <w:bCs w:val="0"/>
                <w:noProof/>
              </w:rPr>
              <w:tab/>
            </w:r>
            <w:r w:rsidR="009816F5" w:rsidRPr="00174F80">
              <w:rPr>
                <w:rStyle w:val="Collegamentoipertestuale"/>
                <w:noProof/>
                <w:lang w:val="en-US"/>
              </w:rPr>
              <w:t>Whistleblowing</w:t>
            </w:r>
            <w:r w:rsidR="009816F5">
              <w:rPr>
                <w:noProof/>
                <w:webHidden/>
              </w:rPr>
              <w:tab/>
            </w:r>
            <w:r w:rsidR="009816F5">
              <w:rPr>
                <w:noProof/>
                <w:webHidden/>
              </w:rPr>
              <w:fldChar w:fldCharType="begin"/>
            </w:r>
            <w:r w:rsidR="009816F5">
              <w:rPr>
                <w:noProof/>
                <w:webHidden/>
              </w:rPr>
              <w:instrText xml:space="preserve"> PAGEREF _Toc56761123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4" w:history="1">
            <w:r w:rsidR="009816F5" w:rsidRPr="00174F80">
              <w:rPr>
                <w:rStyle w:val="Collegamentoipertestuale"/>
                <w:noProof/>
              </w:rPr>
              <w:t>3.6</w:t>
            </w:r>
            <w:r w:rsidR="009816F5">
              <w:rPr>
                <w:rFonts w:eastAsiaTheme="minorEastAsia" w:cstheme="minorBidi"/>
                <w:b w:val="0"/>
                <w:bCs w:val="0"/>
                <w:noProof/>
              </w:rPr>
              <w:tab/>
            </w:r>
            <w:r w:rsidR="009816F5" w:rsidRPr="00174F80">
              <w:rPr>
                <w:rStyle w:val="Collegamentoipertestuale"/>
                <w:noProof/>
              </w:rPr>
              <w:t>Formazione</w:t>
            </w:r>
            <w:r w:rsidR="009816F5">
              <w:rPr>
                <w:noProof/>
                <w:webHidden/>
              </w:rPr>
              <w:tab/>
            </w:r>
            <w:r w:rsidR="009816F5">
              <w:rPr>
                <w:noProof/>
                <w:webHidden/>
              </w:rPr>
              <w:fldChar w:fldCharType="begin"/>
            </w:r>
            <w:r w:rsidR="009816F5">
              <w:rPr>
                <w:noProof/>
                <w:webHidden/>
              </w:rPr>
              <w:instrText xml:space="preserve"> PAGEREF _Toc56761124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5" w:history="1">
            <w:r w:rsidR="009816F5" w:rsidRPr="00174F80">
              <w:rPr>
                <w:rStyle w:val="Collegamentoipertestuale"/>
                <w:noProof/>
              </w:rPr>
              <w:t>3.7</w:t>
            </w:r>
            <w:r w:rsidR="009816F5">
              <w:rPr>
                <w:rFonts w:eastAsiaTheme="minorEastAsia" w:cstheme="minorBidi"/>
                <w:b w:val="0"/>
                <w:bCs w:val="0"/>
                <w:noProof/>
              </w:rPr>
              <w:tab/>
            </w:r>
            <w:r w:rsidR="009816F5" w:rsidRPr="00174F80">
              <w:rPr>
                <w:rStyle w:val="Collegamentoipertestuale"/>
                <w:noProof/>
              </w:rPr>
              <w:t>Trasparenza</w:t>
            </w:r>
            <w:r w:rsidR="009816F5">
              <w:rPr>
                <w:noProof/>
                <w:webHidden/>
              </w:rPr>
              <w:tab/>
            </w:r>
            <w:r w:rsidR="009816F5">
              <w:rPr>
                <w:noProof/>
                <w:webHidden/>
              </w:rPr>
              <w:fldChar w:fldCharType="begin"/>
            </w:r>
            <w:r w:rsidR="009816F5">
              <w:rPr>
                <w:noProof/>
                <w:webHidden/>
              </w:rPr>
              <w:instrText xml:space="preserve"> PAGEREF _Toc56761125 \h </w:instrText>
            </w:r>
            <w:r w:rsidR="009816F5">
              <w:rPr>
                <w:noProof/>
                <w:webHidden/>
              </w:rPr>
            </w:r>
            <w:r w:rsidR="009816F5">
              <w:rPr>
                <w:noProof/>
                <w:webHidden/>
              </w:rPr>
              <w:fldChar w:fldCharType="separate"/>
            </w:r>
            <w:r w:rsidR="009816F5">
              <w:rPr>
                <w:noProof/>
                <w:webHidden/>
              </w:rPr>
              <w:t>5</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6" w:history="1">
            <w:r w:rsidR="009816F5" w:rsidRPr="00174F80">
              <w:rPr>
                <w:rStyle w:val="Collegamentoipertestuale"/>
                <w:noProof/>
              </w:rPr>
              <w:t>3.8</w:t>
            </w:r>
            <w:r w:rsidR="009816F5">
              <w:rPr>
                <w:rFonts w:eastAsiaTheme="minorEastAsia" w:cstheme="minorBidi"/>
                <w:b w:val="0"/>
                <w:bCs w:val="0"/>
                <w:noProof/>
              </w:rPr>
              <w:tab/>
            </w:r>
            <w:r w:rsidR="009816F5" w:rsidRPr="00174F80">
              <w:rPr>
                <w:rStyle w:val="Collegamentoipertestuale"/>
                <w:noProof/>
              </w:rPr>
              <w:t>Pantouflage</w:t>
            </w:r>
            <w:r w:rsidR="009816F5">
              <w:rPr>
                <w:noProof/>
                <w:webHidden/>
              </w:rPr>
              <w:tab/>
            </w:r>
            <w:r w:rsidR="009816F5">
              <w:rPr>
                <w:noProof/>
                <w:webHidden/>
              </w:rPr>
              <w:fldChar w:fldCharType="begin"/>
            </w:r>
            <w:r w:rsidR="009816F5">
              <w:rPr>
                <w:noProof/>
                <w:webHidden/>
              </w:rPr>
              <w:instrText xml:space="preserve"> PAGEREF _Toc56761126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7" w:history="1">
            <w:r w:rsidR="009816F5" w:rsidRPr="00174F80">
              <w:rPr>
                <w:rStyle w:val="Collegamentoipertestuale"/>
                <w:noProof/>
              </w:rPr>
              <w:t>3.9</w:t>
            </w:r>
            <w:r w:rsidR="009816F5">
              <w:rPr>
                <w:rFonts w:eastAsiaTheme="minorEastAsia" w:cstheme="minorBidi"/>
                <w:b w:val="0"/>
                <w:bCs w:val="0"/>
                <w:noProof/>
              </w:rPr>
              <w:tab/>
            </w:r>
            <w:r w:rsidR="009816F5" w:rsidRPr="00174F80">
              <w:rPr>
                <w:rStyle w:val="Collegamentoipertestuale"/>
                <w:noProof/>
              </w:rPr>
              <w:t>Commissioni e conferimento incarichi in caso di condanna</w:t>
            </w:r>
            <w:r w:rsidR="009816F5">
              <w:rPr>
                <w:noProof/>
                <w:webHidden/>
              </w:rPr>
              <w:tab/>
            </w:r>
            <w:r w:rsidR="009816F5">
              <w:rPr>
                <w:noProof/>
                <w:webHidden/>
              </w:rPr>
              <w:fldChar w:fldCharType="begin"/>
            </w:r>
            <w:r w:rsidR="009816F5">
              <w:rPr>
                <w:noProof/>
                <w:webHidden/>
              </w:rPr>
              <w:instrText xml:space="preserve"> PAGEREF _Toc56761127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8" w:history="1">
            <w:r w:rsidR="009816F5" w:rsidRPr="00174F80">
              <w:rPr>
                <w:rStyle w:val="Collegamentoipertestuale"/>
                <w:noProof/>
              </w:rPr>
              <w:t>3.10</w:t>
            </w:r>
            <w:r w:rsidR="009816F5">
              <w:rPr>
                <w:rFonts w:eastAsiaTheme="minorEastAsia" w:cstheme="minorBidi"/>
                <w:b w:val="0"/>
                <w:bCs w:val="0"/>
                <w:noProof/>
              </w:rPr>
              <w:tab/>
            </w:r>
            <w:r w:rsidR="009816F5" w:rsidRPr="00174F80">
              <w:rPr>
                <w:rStyle w:val="Collegamentoipertestuale"/>
                <w:noProof/>
              </w:rPr>
              <w:t>Patti di integrità</w:t>
            </w:r>
            <w:r w:rsidR="009816F5">
              <w:rPr>
                <w:noProof/>
                <w:webHidden/>
              </w:rPr>
              <w:tab/>
            </w:r>
            <w:r w:rsidR="009816F5">
              <w:rPr>
                <w:noProof/>
                <w:webHidden/>
              </w:rPr>
              <w:fldChar w:fldCharType="begin"/>
            </w:r>
            <w:r w:rsidR="009816F5">
              <w:rPr>
                <w:noProof/>
                <w:webHidden/>
              </w:rPr>
              <w:instrText xml:space="preserve"> PAGEREF _Toc56761128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29" w:history="1">
            <w:r w:rsidR="009816F5" w:rsidRPr="00174F80">
              <w:rPr>
                <w:rStyle w:val="Collegamentoipertestuale"/>
                <w:noProof/>
              </w:rPr>
              <w:t>3.11</w:t>
            </w:r>
            <w:r w:rsidR="009816F5">
              <w:rPr>
                <w:rFonts w:eastAsiaTheme="minorEastAsia" w:cstheme="minorBidi"/>
                <w:b w:val="0"/>
                <w:bCs w:val="0"/>
                <w:noProof/>
              </w:rPr>
              <w:tab/>
            </w:r>
            <w:r w:rsidR="009816F5" w:rsidRPr="00174F80">
              <w:rPr>
                <w:rStyle w:val="Collegamentoipertestuale"/>
                <w:noProof/>
              </w:rPr>
              <w:t>Considerazioni conclusive sull’attuazione delle misure generali</w:t>
            </w:r>
            <w:r w:rsidR="009816F5">
              <w:rPr>
                <w:noProof/>
                <w:webHidden/>
              </w:rPr>
              <w:tab/>
            </w:r>
            <w:r w:rsidR="009816F5">
              <w:rPr>
                <w:noProof/>
                <w:webHidden/>
              </w:rPr>
              <w:fldChar w:fldCharType="begin"/>
            </w:r>
            <w:r w:rsidR="009816F5">
              <w:rPr>
                <w:noProof/>
                <w:webHidden/>
              </w:rPr>
              <w:instrText xml:space="preserve"> PAGEREF _Toc56761129 \h </w:instrText>
            </w:r>
            <w:r w:rsidR="009816F5">
              <w:rPr>
                <w:noProof/>
                <w:webHidden/>
              </w:rPr>
            </w:r>
            <w:r w:rsidR="009816F5">
              <w:rPr>
                <w:noProof/>
                <w:webHidden/>
              </w:rPr>
              <w:fldChar w:fldCharType="separate"/>
            </w:r>
            <w:r w:rsidR="009816F5">
              <w:rPr>
                <w:noProof/>
                <w:webHidden/>
              </w:rPr>
              <w:t>6</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0" w:history="1">
            <w:r w:rsidR="009816F5" w:rsidRPr="00174F80">
              <w:rPr>
                <w:rStyle w:val="Collegamentoipertestuale"/>
                <w:noProof/>
              </w:rPr>
              <w:t>SEZIONE 4</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RENDICONTAZIONE MISURE SPECIFICHE</w:t>
            </w:r>
            <w:r w:rsidR="009816F5">
              <w:rPr>
                <w:noProof/>
                <w:webHidden/>
              </w:rPr>
              <w:tab/>
            </w:r>
            <w:r w:rsidR="009816F5">
              <w:rPr>
                <w:noProof/>
                <w:webHidden/>
              </w:rPr>
              <w:fldChar w:fldCharType="begin"/>
            </w:r>
            <w:r w:rsidR="009816F5">
              <w:rPr>
                <w:noProof/>
                <w:webHidden/>
              </w:rPr>
              <w:instrText xml:space="preserve"> PAGEREF _Toc56761130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31" w:history="1">
            <w:r w:rsidR="009816F5" w:rsidRPr="00174F80">
              <w:rPr>
                <w:rStyle w:val="Collegamentoipertestuale"/>
                <w:noProof/>
              </w:rPr>
              <w:t>4.1</w:t>
            </w:r>
            <w:r w:rsidR="009816F5">
              <w:rPr>
                <w:rFonts w:eastAsiaTheme="minorEastAsia" w:cstheme="minorBidi"/>
                <w:b w:val="0"/>
                <w:bCs w:val="0"/>
                <w:noProof/>
              </w:rPr>
              <w:tab/>
            </w:r>
            <w:r w:rsidR="009816F5" w:rsidRPr="00174F80">
              <w:rPr>
                <w:rStyle w:val="Collegamentoipertestuale"/>
                <w:noProof/>
              </w:rPr>
              <w:t>Quadro di sintesi dell’attuazione delle misure specifiche</w:t>
            </w:r>
            <w:r w:rsidR="009816F5">
              <w:rPr>
                <w:noProof/>
                <w:webHidden/>
              </w:rPr>
              <w:tab/>
            </w:r>
            <w:r w:rsidR="009816F5">
              <w:rPr>
                <w:noProof/>
                <w:webHidden/>
              </w:rPr>
              <w:fldChar w:fldCharType="begin"/>
            </w:r>
            <w:r w:rsidR="009816F5">
              <w:rPr>
                <w:noProof/>
                <w:webHidden/>
              </w:rPr>
              <w:instrText xml:space="preserve"> PAGEREF _Toc56761131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2" w:history="1">
            <w:r w:rsidR="009816F5" w:rsidRPr="00174F80">
              <w:rPr>
                <w:rStyle w:val="Collegamentoipertestuale"/>
                <w:noProof/>
              </w:rPr>
              <w:t>SEZIONE 5</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GESTIONE DEL RISCHIO</w:t>
            </w:r>
            <w:r w:rsidR="009816F5">
              <w:rPr>
                <w:noProof/>
                <w:webHidden/>
              </w:rPr>
              <w:tab/>
            </w:r>
            <w:r w:rsidR="009816F5">
              <w:rPr>
                <w:noProof/>
                <w:webHidden/>
              </w:rPr>
              <w:fldChar w:fldCharType="begin"/>
            </w:r>
            <w:r w:rsidR="009816F5">
              <w:rPr>
                <w:noProof/>
                <w:webHidden/>
              </w:rPr>
              <w:instrText xml:space="preserve"> PAGEREF _Toc56761132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3" w:history="1">
            <w:r w:rsidR="009816F5" w:rsidRPr="00174F80">
              <w:rPr>
                <w:rStyle w:val="Collegamentoipertestuale"/>
                <w:noProof/>
              </w:rPr>
              <w:t>SEZIONE 6</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PENALI</w:t>
            </w:r>
            <w:r w:rsidR="009816F5">
              <w:rPr>
                <w:noProof/>
                <w:webHidden/>
              </w:rPr>
              <w:tab/>
            </w:r>
            <w:r w:rsidR="009816F5">
              <w:rPr>
                <w:noProof/>
                <w:webHidden/>
              </w:rPr>
              <w:fldChar w:fldCharType="begin"/>
            </w:r>
            <w:r w:rsidR="009816F5">
              <w:rPr>
                <w:noProof/>
                <w:webHidden/>
              </w:rPr>
              <w:instrText xml:space="preserve"> PAGEREF _Toc56761133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4" w:history="1">
            <w:r w:rsidR="009816F5" w:rsidRPr="00174F80">
              <w:rPr>
                <w:rStyle w:val="Collegamentoipertestuale"/>
                <w:noProof/>
              </w:rPr>
              <w:t>SEZIONE 7</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PROCEDIMENTI DISCIPLINARI</w:t>
            </w:r>
            <w:r w:rsidR="009816F5">
              <w:rPr>
                <w:noProof/>
                <w:webHidden/>
              </w:rPr>
              <w:tab/>
            </w:r>
            <w:r w:rsidR="009816F5">
              <w:rPr>
                <w:noProof/>
                <w:webHidden/>
              </w:rPr>
              <w:fldChar w:fldCharType="begin"/>
            </w:r>
            <w:r w:rsidR="009816F5">
              <w:rPr>
                <w:noProof/>
                <w:webHidden/>
              </w:rPr>
              <w:instrText xml:space="preserve"> PAGEREF _Toc56761134 \h </w:instrText>
            </w:r>
            <w:r w:rsidR="009816F5">
              <w:rPr>
                <w:noProof/>
                <w:webHidden/>
              </w:rPr>
            </w:r>
            <w:r w:rsidR="009816F5">
              <w:rPr>
                <w:noProof/>
                <w:webHidden/>
              </w:rPr>
              <w:fldChar w:fldCharType="separate"/>
            </w:r>
            <w:r w:rsidR="009816F5">
              <w:rPr>
                <w:noProof/>
                <w:webHidden/>
              </w:rPr>
              <w:t>7</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5" w:history="1">
            <w:r w:rsidR="009816F5" w:rsidRPr="00174F80">
              <w:rPr>
                <w:rStyle w:val="Collegamentoipertestuale"/>
                <w:noProof/>
              </w:rPr>
              <w:t>SEZIONE 8</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CONSIDERAZIONI GENERALI</w:t>
            </w:r>
            <w:r w:rsidR="009816F5">
              <w:rPr>
                <w:noProof/>
                <w:webHidden/>
              </w:rPr>
              <w:tab/>
            </w:r>
            <w:r w:rsidR="009816F5">
              <w:rPr>
                <w:noProof/>
                <w:webHidden/>
              </w:rPr>
              <w:fldChar w:fldCharType="begin"/>
            </w:r>
            <w:r w:rsidR="009816F5">
              <w:rPr>
                <w:noProof/>
                <w:webHidden/>
              </w:rPr>
              <w:instrText xml:space="preserve"> PAGEREF _Toc56761135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202D29">
          <w:pPr>
            <w:pStyle w:val="Sommario1"/>
            <w:tabs>
              <w:tab w:val="left" w:pos="1440"/>
              <w:tab w:val="right" w:leader="dot" w:pos="9622"/>
            </w:tabs>
            <w:rPr>
              <w:rFonts w:eastAsiaTheme="minorEastAsia" w:cstheme="minorBidi"/>
              <w:b w:val="0"/>
              <w:bCs w:val="0"/>
              <w:i w:val="0"/>
              <w:iCs w:val="0"/>
              <w:noProof/>
              <w:sz w:val="22"/>
              <w:szCs w:val="22"/>
              <w:lang w:eastAsia="it-IT"/>
            </w:rPr>
          </w:pPr>
          <w:hyperlink w:anchor="_Toc56761136" w:history="1">
            <w:r w:rsidR="009816F5" w:rsidRPr="00174F80">
              <w:rPr>
                <w:rStyle w:val="Collegamentoipertestuale"/>
                <w:noProof/>
              </w:rPr>
              <w:t>SEZIONE 9</w:t>
            </w:r>
            <w:r w:rsidR="009816F5">
              <w:rPr>
                <w:rFonts w:eastAsiaTheme="minorEastAsia" w:cstheme="minorBidi"/>
                <w:b w:val="0"/>
                <w:bCs w:val="0"/>
                <w:i w:val="0"/>
                <w:iCs w:val="0"/>
                <w:noProof/>
                <w:sz w:val="22"/>
                <w:szCs w:val="22"/>
                <w:lang w:eastAsia="it-IT"/>
              </w:rPr>
              <w:tab/>
            </w:r>
            <w:r w:rsidR="009816F5" w:rsidRPr="00174F80">
              <w:rPr>
                <w:rStyle w:val="Collegamentoipertestuale"/>
                <w:noProof/>
              </w:rPr>
              <w:t>MONITORAGGIO MISURE SPECIFICHE</w:t>
            </w:r>
            <w:r w:rsidR="009816F5">
              <w:rPr>
                <w:noProof/>
                <w:webHidden/>
              </w:rPr>
              <w:tab/>
            </w:r>
            <w:r w:rsidR="009816F5">
              <w:rPr>
                <w:noProof/>
                <w:webHidden/>
              </w:rPr>
              <w:fldChar w:fldCharType="begin"/>
            </w:r>
            <w:r w:rsidR="009816F5">
              <w:rPr>
                <w:noProof/>
                <w:webHidden/>
              </w:rPr>
              <w:instrText xml:space="preserve"> PAGEREF _Toc56761136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37" w:history="1">
            <w:r w:rsidR="009816F5" w:rsidRPr="00174F80">
              <w:rPr>
                <w:rStyle w:val="Collegamentoipertestuale"/>
                <w:noProof/>
              </w:rPr>
              <w:t>9.1</w:t>
            </w:r>
            <w:r w:rsidR="009816F5">
              <w:rPr>
                <w:rFonts w:eastAsiaTheme="minorEastAsia" w:cstheme="minorBidi"/>
                <w:b w:val="0"/>
                <w:bCs w:val="0"/>
                <w:noProof/>
              </w:rPr>
              <w:tab/>
            </w:r>
            <w:r w:rsidR="009816F5" w:rsidRPr="00174F80">
              <w:rPr>
                <w:rStyle w:val="Collegamentoipertestuale"/>
                <w:noProof/>
              </w:rPr>
              <w:t>Misure specifiche di controllo</w:t>
            </w:r>
            <w:r w:rsidR="009816F5">
              <w:rPr>
                <w:noProof/>
                <w:webHidden/>
              </w:rPr>
              <w:tab/>
            </w:r>
            <w:r w:rsidR="009816F5">
              <w:rPr>
                <w:noProof/>
                <w:webHidden/>
              </w:rPr>
              <w:fldChar w:fldCharType="begin"/>
            </w:r>
            <w:r w:rsidR="009816F5">
              <w:rPr>
                <w:noProof/>
                <w:webHidden/>
              </w:rPr>
              <w:instrText xml:space="preserve"> PAGEREF _Toc56761137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38" w:history="1">
            <w:r w:rsidR="009816F5" w:rsidRPr="00174F80">
              <w:rPr>
                <w:rStyle w:val="Collegamentoipertestuale"/>
                <w:noProof/>
              </w:rPr>
              <w:t>9.2</w:t>
            </w:r>
            <w:r w:rsidR="009816F5">
              <w:rPr>
                <w:rFonts w:eastAsiaTheme="minorEastAsia" w:cstheme="minorBidi"/>
                <w:b w:val="0"/>
                <w:bCs w:val="0"/>
                <w:noProof/>
              </w:rPr>
              <w:tab/>
            </w:r>
            <w:r w:rsidR="009816F5" w:rsidRPr="00174F80">
              <w:rPr>
                <w:rStyle w:val="Collegamentoipertestuale"/>
                <w:noProof/>
              </w:rPr>
              <w:t>Misure specifiche di trasparenza</w:t>
            </w:r>
            <w:r w:rsidR="009816F5">
              <w:rPr>
                <w:noProof/>
                <w:webHidden/>
              </w:rPr>
              <w:tab/>
            </w:r>
            <w:r w:rsidR="009816F5">
              <w:rPr>
                <w:noProof/>
                <w:webHidden/>
              </w:rPr>
              <w:fldChar w:fldCharType="begin"/>
            </w:r>
            <w:r w:rsidR="009816F5">
              <w:rPr>
                <w:noProof/>
                <w:webHidden/>
              </w:rPr>
              <w:instrText xml:space="preserve"> PAGEREF _Toc56761138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39" w:history="1">
            <w:r w:rsidR="009816F5" w:rsidRPr="00174F80">
              <w:rPr>
                <w:rStyle w:val="Collegamentoipertestuale"/>
                <w:noProof/>
              </w:rPr>
              <w:t>9.3</w:t>
            </w:r>
            <w:r w:rsidR="009816F5">
              <w:rPr>
                <w:rFonts w:eastAsiaTheme="minorEastAsia" w:cstheme="minorBidi"/>
                <w:b w:val="0"/>
                <w:bCs w:val="0"/>
                <w:noProof/>
              </w:rPr>
              <w:tab/>
            </w:r>
            <w:r w:rsidR="009816F5" w:rsidRPr="00174F80">
              <w:rPr>
                <w:rStyle w:val="Collegamentoipertestuale"/>
                <w:noProof/>
              </w:rPr>
              <w:t>Misure specifiche di definizione e promozione dell’etica e di standard di comportamento</w:t>
            </w:r>
            <w:r w:rsidR="009816F5">
              <w:rPr>
                <w:noProof/>
                <w:webHidden/>
              </w:rPr>
              <w:tab/>
            </w:r>
            <w:r w:rsidR="009816F5">
              <w:rPr>
                <w:noProof/>
                <w:webHidden/>
              </w:rPr>
              <w:fldChar w:fldCharType="begin"/>
            </w:r>
            <w:r w:rsidR="009816F5">
              <w:rPr>
                <w:noProof/>
                <w:webHidden/>
              </w:rPr>
              <w:instrText xml:space="preserve"> PAGEREF _Toc56761139 \h </w:instrText>
            </w:r>
            <w:r w:rsidR="009816F5">
              <w:rPr>
                <w:noProof/>
                <w:webHidden/>
              </w:rPr>
            </w:r>
            <w:r w:rsidR="009816F5">
              <w:rPr>
                <w:noProof/>
                <w:webHidden/>
              </w:rPr>
              <w:fldChar w:fldCharType="separate"/>
            </w:r>
            <w:r w:rsidR="009816F5">
              <w:rPr>
                <w:noProof/>
                <w:webHidden/>
              </w:rPr>
              <w:t>8</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40" w:history="1">
            <w:r w:rsidR="009816F5" w:rsidRPr="00174F80">
              <w:rPr>
                <w:rStyle w:val="Collegamentoipertestuale"/>
                <w:noProof/>
              </w:rPr>
              <w:t>9.4</w:t>
            </w:r>
            <w:r w:rsidR="009816F5">
              <w:rPr>
                <w:rFonts w:eastAsiaTheme="minorEastAsia" w:cstheme="minorBidi"/>
                <w:b w:val="0"/>
                <w:bCs w:val="0"/>
                <w:noProof/>
              </w:rPr>
              <w:tab/>
            </w:r>
            <w:r w:rsidR="009816F5" w:rsidRPr="00174F80">
              <w:rPr>
                <w:rStyle w:val="Collegamentoipertestuale"/>
                <w:noProof/>
              </w:rPr>
              <w:t>Misure specifiche di regolamentazione</w:t>
            </w:r>
            <w:r w:rsidR="009816F5">
              <w:rPr>
                <w:noProof/>
                <w:webHidden/>
              </w:rPr>
              <w:tab/>
            </w:r>
            <w:r w:rsidR="009816F5">
              <w:rPr>
                <w:noProof/>
                <w:webHidden/>
              </w:rPr>
              <w:fldChar w:fldCharType="begin"/>
            </w:r>
            <w:r w:rsidR="009816F5">
              <w:rPr>
                <w:noProof/>
                <w:webHidden/>
              </w:rPr>
              <w:instrText xml:space="preserve"> PAGEREF _Toc56761140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41" w:history="1">
            <w:r w:rsidR="009816F5" w:rsidRPr="00174F80">
              <w:rPr>
                <w:rStyle w:val="Collegamentoipertestuale"/>
                <w:noProof/>
              </w:rPr>
              <w:t>9.5</w:t>
            </w:r>
            <w:r w:rsidR="009816F5">
              <w:rPr>
                <w:rFonts w:eastAsiaTheme="minorEastAsia" w:cstheme="minorBidi"/>
                <w:b w:val="0"/>
                <w:bCs w:val="0"/>
                <w:noProof/>
              </w:rPr>
              <w:tab/>
            </w:r>
            <w:r w:rsidR="009816F5" w:rsidRPr="00174F80">
              <w:rPr>
                <w:rStyle w:val="Collegamentoipertestuale"/>
                <w:noProof/>
              </w:rPr>
              <w:t>Misure specifiche di semplificazione</w:t>
            </w:r>
            <w:r w:rsidR="009816F5">
              <w:rPr>
                <w:noProof/>
                <w:webHidden/>
              </w:rPr>
              <w:tab/>
            </w:r>
            <w:r w:rsidR="009816F5">
              <w:rPr>
                <w:noProof/>
                <w:webHidden/>
              </w:rPr>
              <w:fldChar w:fldCharType="begin"/>
            </w:r>
            <w:r w:rsidR="009816F5">
              <w:rPr>
                <w:noProof/>
                <w:webHidden/>
              </w:rPr>
              <w:instrText xml:space="preserve"> PAGEREF _Toc56761141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42" w:history="1">
            <w:r w:rsidR="009816F5" w:rsidRPr="00174F80">
              <w:rPr>
                <w:rStyle w:val="Collegamentoipertestuale"/>
                <w:noProof/>
              </w:rPr>
              <w:t>9.6</w:t>
            </w:r>
            <w:r w:rsidR="009816F5">
              <w:rPr>
                <w:rFonts w:eastAsiaTheme="minorEastAsia" w:cstheme="minorBidi"/>
                <w:b w:val="0"/>
                <w:bCs w:val="0"/>
                <w:noProof/>
              </w:rPr>
              <w:tab/>
            </w:r>
            <w:r w:rsidR="009816F5" w:rsidRPr="00174F80">
              <w:rPr>
                <w:rStyle w:val="Collegamentoipertestuale"/>
                <w:noProof/>
              </w:rPr>
              <w:t>Misure specifiche di formazione</w:t>
            </w:r>
            <w:r w:rsidR="009816F5">
              <w:rPr>
                <w:noProof/>
                <w:webHidden/>
              </w:rPr>
              <w:tab/>
            </w:r>
            <w:r w:rsidR="009816F5">
              <w:rPr>
                <w:noProof/>
                <w:webHidden/>
              </w:rPr>
              <w:fldChar w:fldCharType="begin"/>
            </w:r>
            <w:r w:rsidR="009816F5">
              <w:rPr>
                <w:noProof/>
                <w:webHidden/>
              </w:rPr>
              <w:instrText xml:space="preserve"> PAGEREF _Toc56761142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43" w:history="1">
            <w:r w:rsidR="009816F5" w:rsidRPr="00174F80">
              <w:rPr>
                <w:rStyle w:val="Collegamentoipertestuale"/>
                <w:noProof/>
              </w:rPr>
              <w:t>9.7</w:t>
            </w:r>
            <w:r w:rsidR="009816F5">
              <w:rPr>
                <w:rFonts w:eastAsiaTheme="minorEastAsia" w:cstheme="minorBidi"/>
                <w:b w:val="0"/>
                <w:bCs w:val="0"/>
                <w:noProof/>
              </w:rPr>
              <w:tab/>
            </w:r>
            <w:r w:rsidR="009816F5" w:rsidRPr="00174F80">
              <w:rPr>
                <w:rStyle w:val="Collegamentoipertestuale"/>
                <w:noProof/>
              </w:rPr>
              <w:t>Misure specifiche di rotazione</w:t>
            </w:r>
            <w:r w:rsidR="009816F5">
              <w:rPr>
                <w:noProof/>
                <w:webHidden/>
              </w:rPr>
              <w:tab/>
            </w:r>
            <w:r w:rsidR="009816F5">
              <w:rPr>
                <w:noProof/>
                <w:webHidden/>
              </w:rPr>
              <w:fldChar w:fldCharType="begin"/>
            </w:r>
            <w:r w:rsidR="009816F5">
              <w:rPr>
                <w:noProof/>
                <w:webHidden/>
              </w:rPr>
              <w:instrText xml:space="preserve"> PAGEREF _Toc56761143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9816F5" w:rsidRDefault="00202D29">
          <w:pPr>
            <w:pStyle w:val="Sommario2"/>
            <w:tabs>
              <w:tab w:val="left" w:pos="960"/>
              <w:tab w:val="right" w:leader="dot" w:pos="9622"/>
            </w:tabs>
            <w:rPr>
              <w:rFonts w:eastAsiaTheme="minorEastAsia" w:cstheme="minorBidi"/>
              <w:b w:val="0"/>
              <w:bCs w:val="0"/>
              <w:noProof/>
            </w:rPr>
          </w:pPr>
          <w:hyperlink w:anchor="_Toc56761144" w:history="1">
            <w:r w:rsidR="009816F5" w:rsidRPr="00174F80">
              <w:rPr>
                <w:rStyle w:val="Collegamentoipertestuale"/>
                <w:noProof/>
              </w:rPr>
              <w:t>9.8</w:t>
            </w:r>
            <w:r w:rsidR="009816F5">
              <w:rPr>
                <w:rFonts w:eastAsiaTheme="minorEastAsia" w:cstheme="minorBidi"/>
                <w:b w:val="0"/>
                <w:bCs w:val="0"/>
                <w:noProof/>
              </w:rPr>
              <w:tab/>
            </w:r>
            <w:r w:rsidR="009816F5" w:rsidRPr="00174F80">
              <w:rPr>
                <w:rStyle w:val="Collegamentoipertestuale"/>
                <w:noProof/>
              </w:rPr>
              <w:t>Misure specifiche di disciplina del conflitto di interessi</w:t>
            </w:r>
            <w:r w:rsidR="009816F5">
              <w:rPr>
                <w:noProof/>
                <w:webHidden/>
              </w:rPr>
              <w:tab/>
            </w:r>
            <w:r w:rsidR="009816F5">
              <w:rPr>
                <w:noProof/>
                <w:webHidden/>
              </w:rPr>
              <w:fldChar w:fldCharType="begin"/>
            </w:r>
            <w:r w:rsidR="009816F5">
              <w:rPr>
                <w:noProof/>
                <w:webHidden/>
              </w:rPr>
              <w:instrText xml:space="preserve"> PAGEREF _Toc56761144 \h </w:instrText>
            </w:r>
            <w:r w:rsidR="009816F5">
              <w:rPr>
                <w:noProof/>
                <w:webHidden/>
              </w:rPr>
            </w:r>
            <w:r w:rsidR="009816F5">
              <w:rPr>
                <w:noProof/>
                <w:webHidden/>
              </w:rPr>
              <w:fldChar w:fldCharType="separate"/>
            </w:r>
            <w:r w:rsidR="009816F5">
              <w:rPr>
                <w:noProof/>
                <w:webHidden/>
              </w:rPr>
              <w:t>9</w:t>
            </w:r>
            <w:r w:rsidR="009816F5">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0" w:name="_Toc56761113"/>
      <w:r w:rsidRPr="008C5207">
        <w:lastRenderedPageBreak/>
        <w:t>ANAGRAFICA AMMINISTRAZIONE</w:t>
      </w:r>
      <w:bookmarkEnd w:id="0"/>
    </w:p>
    <w:p w:rsidR="008E1EEB" w:rsidRDefault="008E1EEB" w:rsidP="00A82AEF"/>
    <w:p w:rsidR="00A82AEF" w:rsidRPr="00B86349" w:rsidRDefault="00A82AEF" w:rsidP="00A82AEF">
      <w:pPr>
        <w:rPr>
          <w:u w:val="single"/>
        </w:rPr>
      </w:pPr>
      <w:r>
        <w:t>Codice fiscale Amministrazione:</w:t>
      </w:r>
      <w:r w:rsidR="00415712">
        <w:t xml:space="preserve"> </w:t>
      </w:r>
      <w:r w:rsidR="007F66BA">
        <w:t>90150690320</w:t>
      </w:r>
    </w:p>
    <w:p w:rsidR="00A82AEF" w:rsidRDefault="00A82AEF" w:rsidP="00A82AEF">
      <w:r>
        <w:t>Denominazione Amministrazione:</w:t>
      </w:r>
      <w:r w:rsidR="00415712">
        <w:t xml:space="preserve"> </w:t>
      </w:r>
      <w:r w:rsidR="007F66BA">
        <w:t>UNIONE TERRITORIALE INTERCOMUNALE GIULIANA-JULIJSKA MTU</w:t>
      </w:r>
    </w:p>
    <w:p w:rsidR="007F66BA" w:rsidRDefault="007C4A01" w:rsidP="00A82AEF">
      <w:r>
        <w:t>Tipologia di amministrazione</w:t>
      </w:r>
      <w:r w:rsidR="00A82AEF">
        <w:t>:</w:t>
      </w:r>
      <w:r w:rsidR="00415712">
        <w:t xml:space="preserve"> </w:t>
      </w:r>
      <w:r w:rsidR="007F66BA">
        <w:t>Unione di Comuni</w:t>
      </w:r>
    </w:p>
    <w:p w:rsidR="00A82AEF" w:rsidRDefault="00A82AEF" w:rsidP="00A82AEF">
      <w:r>
        <w:t>Regione di appartenenza:</w:t>
      </w:r>
      <w:r w:rsidR="00415712" w:rsidRPr="00415712">
        <w:t xml:space="preserve"> </w:t>
      </w:r>
      <w:r w:rsidR="007F66BA">
        <w:t>Friuli-Venezia Giulia</w:t>
      </w:r>
    </w:p>
    <w:p w:rsidR="00A82AEF" w:rsidRDefault="00A82AEF" w:rsidP="00A82AEF">
      <w:r>
        <w:t>Classe dipendenti:</w:t>
      </w:r>
      <w:r w:rsidR="00415712" w:rsidRPr="00415712">
        <w:t xml:space="preserve"> </w:t>
      </w:r>
      <w:r w:rsidR="007F66BA">
        <w:t>da 20 a 99</w:t>
      </w:r>
    </w:p>
    <w:p w:rsidR="00DF06C3" w:rsidRDefault="00A82AEF" w:rsidP="00A82AEF">
      <w:r>
        <w:t>Numero totale Dirigenti</w:t>
      </w:r>
      <w:r w:rsidR="007F66BA">
        <w:t>: 1</w:t>
      </w:r>
    </w:p>
    <w:p w:rsidR="007C4A01" w:rsidRDefault="007C4A01" w:rsidP="00A82AEF">
      <w:r>
        <w:t xml:space="preserve">Numero di dipendenti con funzioni dirigenziali: </w:t>
      </w:r>
      <w:r w:rsidR="006879CD">
        <w:t>8</w:t>
      </w:r>
    </w:p>
    <w:p w:rsidR="00651A97" w:rsidRDefault="00651A97" w:rsidP="00A82AEF"/>
    <w:p w:rsidR="00A82AEF" w:rsidRPr="00A82AEF" w:rsidRDefault="0066646A" w:rsidP="00521000">
      <w:pPr>
        <w:pStyle w:val="Titolo1"/>
      </w:pPr>
      <w:bookmarkStart w:id="1" w:name="_Toc56761114"/>
      <w:r>
        <w:t xml:space="preserve">ANAGRAFICA </w:t>
      </w:r>
      <w:r w:rsidR="00A82AEF">
        <w:t>RPCT</w:t>
      </w:r>
      <w:bookmarkEnd w:id="1"/>
    </w:p>
    <w:p w:rsidR="00A82AEF" w:rsidRDefault="00A82AEF" w:rsidP="00A82AEF"/>
    <w:p w:rsidR="00B86349" w:rsidRDefault="000D2A7E" w:rsidP="00B86349">
      <w:r>
        <w:t>Nome RPC</w:t>
      </w:r>
      <w:r w:rsidR="007C4A01">
        <w:t>T</w:t>
      </w:r>
      <w:r>
        <w:t>:</w:t>
      </w:r>
      <w:r w:rsidRPr="00415712">
        <w:t xml:space="preserve"> </w:t>
      </w:r>
      <w:r w:rsidR="00B86349">
        <w:t>FULVIO</w:t>
      </w:r>
    </w:p>
    <w:p w:rsidR="000D2A7E" w:rsidRDefault="000D2A7E" w:rsidP="000D2A7E">
      <w:r>
        <w:t>Cognome RPC</w:t>
      </w:r>
      <w:r w:rsidR="007C4A01">
        <w:t>T</w:t>
      </w:r>
      <w:r w:rsidR="00B86349">
        <w:t>: DELLA VEDOVA</w:t>
      </w:r>
    </w:p>
    <w:p w:rsidR="00B86349" w:rsidRDefault="000D2A7E" w:rsidP="000D2A7E">
      <w:r>
        <w:t>Qualifica:</w:t>
      </w:r>
      <w:r w:rsidRPr="00415712">
        <w:t xml:space="preserve"> </w:t>
      </w:r>
      <w:r w:rsidR="00B86349">
        <w:t>Dirigente</w:t>
      </w:r>
    </w:p>
    <w:p w:rsidR="000D2A7E" w:rsidRDefault="000D2A7E" w:rsidP="000D2A7E">
      <w:r>
        <w:t xml:space="preserve">Posizione occupata: </w:t>
      </w:r>
      <w:r w:rsidR="00B86349">
        <w:t xml:space="preserve">Vice Direttore dell'UTI Giuliana - </w:t>
      </w:r>
      <w:proofErr w:type="spellStart"/>
      <w:r w:rsidR="00B86349">
        <w:t>Julijska</w:t>
      </w:r>
      <w:proofErr w:type="spellEnd"/>
      <w:r w:rsidR="00B86349">
        <w:t xml:space="preserve"> MTU</w:t>
      </w:r>
    </w:p>
    <w:p w:rsidR="000D2A7E" w:rsidRDefault="000D2A7E" w:rsidP="000D2A7E">
      <w:r>
        <w:t>Data inizio incarico di RPC</w:t>
      </w:r>
      <w:r w:rsidR="007C4A01">
        <w:t>T</w:t>
      </w:r>
      <w:r>
        <w:t>:</w:t>
      </w:r>
      <w:r w:rsidRPr="00415712">
        <w:t xml:space="preserve"> </w:t>
      </w:r>
      <w:r w:rsidR="00B86349">
        <w:t>21/11/2019</w:t>
      </w:r>
    </w:p>
    <w:p w:rsidR="00FD1A98" w:rsidRDefault="007C4A01" w:rsidP="000D2A7E">
      <w:r>
        <w:t xml:space="preserve">RPC </w:t>
      </w:r>
      <w:r w:rsidR="00B86349">
        <w:t xml:space="preserve">svolge </w:t>
      </w:r>
      <w:r>
        <w:t>anche le funzioni di Responsabile della Trasparenza</w:t>
      </w:r>
      <w:r w:rsidR="00FD1A98">
        <w:t>.</w:t>
      </w:r>
    </w:p>
    <w:p w:rsidR="00415394" w:rsidRDefault="00B86349" w:rsidP="00415394">
      <w:r w:rsidRPr="00B86349">
        <w:t>RPCT dell’Unione di Comuni non svolge le proprie funzioni anche per i Comuni associati.</w:t>
      </w:r>
    </w:p>
    <w:p w:rsidR="00415394" w:rsidRPr="00F648A7" w:rsidRDefault="00415394" w:rsidP="00415394">
      <w:pPr>
        <w:rPr>
          <w:u w:val="single"/>
        </w:rPr>
      </w:pPr>
    </w:p>
    <w:p w:rsidR="003C0D8A" w:rsidRPr="00A82AEF" w:rsidRDefault="003C0D8A" w:rsidP="00521000">
      <w:pPr>
        <w:pStyle w:val="Titolo1"/>
      </w:pPr>
      <w:bookmarkStart w:id="2" w:name="OLE_LINK1"/>
      <w:bookmarkStart w:id="3" w:name="_Toc56761115"/>
      <w:r>
        <w:t>RENDICONTAZIONE MISURE GENERALI</w:t>
      </w:r>
      <w:bookmarkEnd w:id="2"/>
      <w:bookmarkEnd w:id="3"/>
    </w:p>
    <w:p w:rsidR="003C0D8A" w:rsidRDefault="003C0D8A" w:rsidP="00A82AEF"/>
    <w:p w:rsidR="001759A1" w:rsidRDefault="001759A1" w:rsidP="00B047D7">
      <w:pPr>
        <w:jc w:val="both"/>
      </w:pPr>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4" w:name="_Toc56761116"/>
      <w:r w:rsidRPr="00DD6527">
        <w:t>Sintesi dell’attuazione delle misure generali</w:t>
      </w:r>
      <w:bookmarkEnd w:id="4"/>
      <w:r w:rsidR="008B01CC" w:rsidRPr="00DD6527">
        <w:t xml:space="preserve"> </w:t>
      </w:r>
    </w:p>
    <w:p w:rsidR="006F1CD0" w:rsidRDefault="006F1CD0" w:rsidP="00A82AEF"/>
    <w:p w:rsidR="00E70461" w:rsidRDefault="00022BAF" w:rsidP="00B047D7">
      <w:pPr>
        <w:jc w:val="both"/>
      </w:pPr>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proofErr w:type="spellStart"/>
            <w:r w:rsidRPr="00C519F5">
              <w:rPr>
                <w:rFonts w:ascii="Calibri" w:hAnsi="Calibri" w:cs="Calibri"/>
                <w:color w:val="000000"/>
                <w:sz w:val="22"/>
                <w:szCs w:val="22"/>
              </w:rPr>
              <w:t>Whistleblowing</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1 misure non sono state ancora avviate le attività e non saranno avviate nei tempi previsti</w:t>
      </w:r>
    </w:p>
    <w:p w:rsidR="00837661" w:rsidRDefault="001D6AAE" w:rsidP="00A82AEF">
      <w:r>
        <w:rPr>
          <w:noProof/>
        </w:rPr>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187960</wp:posOffset>
                </wp:positionH>
                <wp:positionV relativeFrom="paragraph">
                  <wp:posOffset>224155</wp:posOffset>
                </wp:positionV>
                <wp:extent cx="5883910" cy="1104265"/>
                <wp:effectExtent l="0" t="0" r="21590" b="19685"/>
                <wp:wrapTopAndBottom/>
                <wp:docPr id="5" name="Casella di testo 5"/>
                <wp:cNvGraphicFramePr/>
                <a:graphic xmlns:a="http://schemas.openxmlformats.org/drawingml/2006/main">
                  <a:graphicData uri="http://schemas.microsoft.com/office/word/2010/wordprocessingShape">
                    <wps:wsp>
                      <wps:cNvSpPr txBox="1"/>
                      <wps:spPr>
                        <a:xfrm>
                          <a:off x="0" y="0"/>
                          <a:ext cx="5883910" cy="1104265"/>
                        </a:xfrm>
                        <a:prstGeom prst="rect">
                          <a:avLst/>
                        </a:prstGeom>
                        <a:solidFill>
                          <a:schemeClr val="accent5">
                            <a:lumMod val="20000"/>
                            <a:lumOff val="80000"/>
                          </a:schemeClr>
                        </a:solidFill>
                        <a:ln w="6350">
                          <a:solidFill>
                            <a:prstClr val="black"/>
                          </a:solidFill>
                        </a:ln>
                      </wps:spPr>
                      <wps:txbx>
                        <w:txbxContent>
                          <w:p w:rsidR="00046FA3" w:rsidRDefault="00046FA3">
                            <w:r>
                              <w:t>Note del RPCT:</w:t>
                            </w:r>
                          </w:p>
                          <w:p w:rsidR="00046FA3" w:rsidRDefault="00046FA3" w:rsidP="00B047D7">
                            <w:pPr>
                              <w:jc w:val="both"/>
                            </w:pPr>
                            <w:r>
                              <w:t>Sono state pianificate ed attuate diverse misure. Non si è riusciti, pur pianificandola ad attuare la Formazione causa liquidazione e successiva chiusura dell’Ente ex L.R. FVG n. 21/2019. Altre misure come la Rotazione del Personale non sono state pianificate in quanto l’UTI Giuliana era un ente di dimensioni ridotte.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DA91" id="_x0000_t202" coordsize="21600,21600" o:spt="202" path="m,l,21600r21600,l21600,xe">
                <v:stroke joinstyle="miter"/>
                <v:path gradientshapeok="t" o:connecttype="rect"/>
              </v:shapetype>
              <v:shape id="Casella di testo 5" o:spid="_x0000_s1026" type="#_x0000_t202" style="position:absolute;margin-left:14.8pt;margin-top:17.65pt;width:463.3pt;height:86.95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" fillcolor="#deeaf6 [664]" strokeweight=".5pt">
                <v:textbox>
                  <w:txbxContent>
                    <w:p w:rsidR="00046FA3" w:rsidRDefault="00046FA3">
                      <w:r>
                        <w:t>Note del RPCT:</w:t>
                      </w:r>
                    </w:p>
                    <w:p w:rsidR="00046FA3" w:rsidRDefault="00046FA3" w:rsidP="00B047D7">
                      <w:pPr>
                        <w:jc w:val="both"/>
                      </w:pPr>
                      <w:r>
                        <w:t>Sono state pianificate ed attuate diverse misure. Non si è riusciti, pur pianificandola ad attuare la Formazione causa liquidazione e successiva chiusura dell’Ente ex L.R. FVG n. 21/2019. Altre misure come la Rotazione del Personale non sono state pianificate in quanto l’UTI Giuliana era un ente di dimensioni ridotte.</w:t>
                      </w:r>
                    </w:p>
                  </w:txbxContent>
                </v:textbox>
                <w10:wrap type="topAndBottom" anchorx="margin"/>
              </v:shape>
            </w:pict>
          </mc:Fallback>
        </mc:AlternateContent>
      </w:r>
    </w:p>
    <w:p w:rsidR="00B613CC" w:rsidRDefault="00B613CC" w:rsidP="00A82AEF"/>
    <w:p w:rsidR="003C0D8A" w:rsidRPr="00B50D70" w:rsidRDefault="006F7329" w:rsidP="002954F2">
      <w:pPr>
        <w:pStyle w:val="Titolo2"/>
      </w:pPr>
      <w:bookmarkStart w:id="5" w:name="_Toc56761117"/>
      <w:r>
        <w:t xml:space="preserve">Codice </w:t>
      </w:r>
      <w:r w:rsidRPr="002954F2">
        <w:t>di</w:t>
      </w:r>
      <w:r>
        <w:t xml:space="preserve"> comportamento</w:t>
      </w:r>
      <w:bookmarkEnd w:id="5"/>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2019 </w:t>
      </w:r>
      <w:r>
        <w:br/>
        <w:t>Gli atti di incarico e i contratti, non sono stati adeguati alle previsioni del Codice di Comportamento adottato.</w:t>
      </w:r>
      <w:r>
        <w:br/>
        <w:t>Sono state adottate misure che garantiscono l'attuazione del Codice di Comportamento.</w:t>
      </w:r>
      <w:r>
        <w:br/>
        <w:t xml:space="preserve">È stata approvata/inserita nel Codice di Comportamento una apposita procedura di rilevazione delle situazioni di conflitto di interessi (Cfr. PNA 2019, Parte III, § 1.4, </w:t>
      </w:r>
      <w:proofErr w:type="spellStart"/>
      <w:r>
        <w:t>pag</w:t>
      </w:r>
      <w:proofErr w:type="spellEnd"/>
      <w:r>
        <w:t xml:space="preserve"> 50 e § 9 della Delibera ANAC n. 177/ 2020).</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BE39BE">
                            <w:r>
                              <w:t>Note del RPCT:</w:t>
                            </w:r>
                          </w:p>
                          <w:p w:rsidR="00046FA3" w:rsidRDefault="00046FA3" w:rsidP="00BE39BE">
                            <w:r>
                              <w:t>Misura pianificata ed adottata.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6991" id="Casella di testo 6" o:spid="_x0000_s1027" type="#_x0000_t202"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" fillcolor="#deeaf6 [664]" strokeweight=".5pt">
                <v:textbox>
                  <w:txbxContent>
                    <w:p w:rsidR="00046FA3" w:rsidRDefault="00046FA3" w:rsidP="00BE39BE">
                      <w:r>
                        <w:t>Note del RPCT:</w:t>
                      </w:r>
                    </w:p>
                    <w:p w:rsidR="00046FA3" w:rsidRDefault="00046FA3" w:rsidP="00BE39BE">
                      <w:r>
                        <w:t>Misura pianificata ed adottata.</w:t>
                      </w:r>
                    </w:p>
                  </w:txbxContent>
                </v:textbox>
                <w10:wrap type="topAndBottom" anchorx="margin"/>
              </v:shape>
            </w:pict>
          </mc:Fallback>
        </mc:AlternateContent>
      </w:r>
    </w:p>
    <w:p w:rsidR="00BE39BE" w:rsidRDefault="00BE39BE" w:rsidP="00A82AEF"/>
    <w:p w:rsidR="00BE39BE" w:rsidRDefault="00BE39BE" w:rsidP="002954F2">
      <w:pPr>
        <w:pStyle w:val="Titolo2"/>
      </w:pPr>
      <w:bookmarkStart w:id="6" w:name="_Toc56761118"/>
      <w:r>
        <w:t>Rotazione del personale</w:t>
      </w:r>
      <w:bookmarkEnd w:id="6"/>
      <w:r w:rsidRPr="00995656">
        <w:t xml:space="preserve"> </w:t>
      </w:r>
    </w:p>
    <w:p w:rsidR="00B608A5" w:rsidRPr="00B608A5" w:rsidRDefault="00B608A5" w:rsidP="00B608A5"/>
    <w:p w:rsidR="00BE39BE" w:rsidRDefault="00B608A5" w:rsidP="002954F2">
      <w:pPr>
        <w:pStyle w:val="Titolo3"/>
      </w:pPr>
      <w:bookmarkStart w:id="7" w:name="_Toc56761119"/>
      <w:r>
        <w:t>Rotazione Ordinaria</w:t>
      </w:r>
      <w:bookmarkEnd w:id="7"/>
    </w:p>
    <w:p w:rsidR="00D86271" w:rsidRDefault="00D86271" w:rsidP="00D86271"/>
    <w:p w:rsidR="0050511D" w:rsidRDefault="0050511D" w:rsidP="00B047D7">
      <w:pPr>
        <w:jc w:val="both"/>
      </w:pPr>
      <w:r>
        <w:t>La misura Rotazione Ordinaria del Personale non è stata programmata nel PTPCT in esame o, laddove la rotazione ordinaria sia stata già adottata negli anni precedenti, non si prevede di realizzare interventi correttivi o ad essa collegati per le seguenti motivazioni: Il numero ridotto del personale non consente la rotazione dello stesso</w:t>
      </w:r>
    </w:p>
    <w:p w:rsidR="00BC36D4" w:rsidRPr="00BC36D4" w:rsidRDefault="00BC36D4" w:rsidP="00B047D7">
      <w:pPr>
        <w:jc w:val="both"/>
        <w:rPr>
          <w:u w:val="single"/>
        </w:rPr>
      </w:pPr>
      <w:r>
        <w:br/>
        <w:t>Nell'anno di riferimento del PTPCT in esame, l’amministrazione è stata interessata da un processo di riorganizzazione.</w:t>
      </w:r>
    </w:p>
    <w:p w:rsidR="004B634E" w:rsidRDefault="004B634E" w:rsidP="00B047D7">
      <w:pPr>
        <w:jc w:val="both"/>
      </w:pPr>
    </w:p>
    <w:p w:rsidR="002C268B" w:rsidRDefault="002C268B" w:rsidP="00B047D7">
      <w:pPr>
        <w:pStyle w:val="Titolo3"/>
        <w:jc w:val="both"/>
      </w:pPr>
      <w:bookmarkStart w:id="8" w:name="_Toc56761120"/>
      <w:r>
        <w:t>Rotazione Straordinaria</w:t>
      </w:r>
      <w:bookmarkEnd w:id="8"/>
    </w:p>
    <w:p w:rsidR="002D6508" w:rsidRDefault="002D6508" w:rsidP="00B047D7">
      <w:pPr>
        <w:jc w:val="both"/>
      </w:pPr>
    </w:p>
    <w:p w:rsidR="00076B3D" w:rsidRDefault="00076B3D" w:rsidP="00B047D7">
      <w:pPr>
        <w:jc w:val="both"/>
      </w:pPr>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047D7">
      <w:pPr>
        <w:jc w:val="both"/>
      </w:pPr>
    </w:p>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9" w:name="_Toc56761121"/>
      <w:r>
        <w:lastRenderedPageBreak/>
        <w:t>Trasferimento d’ufficio</w:t>
      </w:r>
      <w:bookmarkEnd w:id="9"/>
    </w:p>
    <w:p w:rsidR="000E2B36" w:rsidRDefault="000E2B36" w:rsidP="00B608A5"/>
    <w:p w:rsidR="00076B3D" w:rsidRDefault="00076B3D" w:rsidP="00B047D7">
      <w:pPr>
        <w:jc w:val="both"/>
      </w:pPr>
      <w:r>
        <w:t>In assenza di rinvii a giudizio per i delitti previsti dall'art. 3, comma 1, della L. n. 97/2001, non si è reso necessario adottare attribuzioni di incarichi differenti, trasferimenti ad uffici diversi, trasferimenti di sede.</w:t>
      </w:r>
    </w:p>
    <w:p w:rsidR="0037648C" w:rsidRDefault="00206391" w:rsidP="00B047D7">
      <w:pPr>
        <w:jc w:val="both"/>
      </w:pPr>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235585</wp:posOffset>
                </wp:positionH>
                <wp:positionV relativeFrom="paragraph">
                  <wp:posOffset>307340</wp:posOffset>
                </wp:positionV>
                <wp:extent cx="5634990" cy="895985"/>
                <wp:effectExtent l="0" t="0" r="22860" b="18415"/>
                <wp:wrapTopAndBottom/>
                <wp:docPr id="7" name="Casella di testo 7"/>
                <wp:cNvGraphicFramePr/>
                <a:graphic xmlns:a="http://schemas.openxmlformats.org/drawingml/2006/main">
                  <a:graphicData uri="http://schemas.microsoft.com/office/word/2010/wordprocessingShape">
                    <wps:wsp>
                      <wps:cNvSpPr txBox="1"/>
                      <wps:spPr>
                        <a:xfrm>
                          <a:off x="0" y="0"/>
                          <a:ext cx="5634990" cy="895985"/>
                        </a:xfrm>
                        <a:prstGeom prst="rect">
                          <a:avLst/>
                        </a:prstGeom>
                        <a:solidFill>
                          <a:schemeClr val="accent5">
                            <a:lumMod val="20000"/>
                            <a:lumOff val="80000"/>
                          </a:schemeClr>
                        </a:solidFill>
                        <a:ln w="6350">
                          <a:solidFill>
                            <a:prstClr val="black"/>
                          </a:solidFill>
                        </a:ln>
                      </wps:spPr>
                      <wps:txbx>
                        <w:txbxContent>
                          <w:p w:rsidR="00046FA3" w:rsidRDefault="00046FA3" w:rsidP="00B047D7">
                            <w:pPr>
                              <w:jc w:val="both"/>
                            </w:pPr>
                            <w:r>
                              <w:t>Note del RPCT:</w:t>
                            </w:r>
                          </w:p>
                          <w:p w:rsidR="00046FA3" w:rsidRDefault="00046FA3" w:rsidP="00B047D7">
                            <w:pPr>
                              <w:jc w:val="both"/>
                            </w:pPr>
                            <w:r>
                              <w:t>La misura Rotazione del Personale, come già segnalato, non si è pianificata visto il numero ridotto del personale, in totale al 31.12.2019 n. 38 dipendenti compreso un Dirigente.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F041" id="Casella di testo 7" o:spid="_x0000_s1028" type="#_x0000_t202" style="position:absolute;left:0;text-align:left;margin-left:18.55pt;margin-top:24.2pt;width:443.7pt;height:70.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" fillcolor="#deeaf6 [664]" strokeweight=".5pt">
                <v:textbox>
                  <w:txbxContent>
                    <w:p w:rsidR="00046FA3" w:rsidRDefault="00046FA3" w:rsidP="00B047D7">
                      <w:pPr>
                        <w:jc w:val="both"/>
                      </w:pPr>
                      <w:r>
                        <w:t>Note del RPCT:</w:t>
                      </w:r>
                    </w:p>
                    <w:p w:rsidR="00046FA3" w:rsidRDefault="00046FA3" w:rsidP="00B047D7">
                      <w:pPr>
                        <w:jc w:val="both"/>
                      </w:pPr>
                      <w:r>
                        <w:t>La misura Rotazione del Personale, come già segnalato, non si è pianificata visto il numero ridotto del personale, in totale al 31.12.2019 n. 38 dipendenti compreso un Dirigente.</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0" w:name="_Toc56761122"/>
      <w:r>
        <w:t>Misure in materia di conflitto di interessi</w:t>
      </w:r>
      <w:bookmarkEnd w:id="10"/>
      <w:r w:rsidR="00425435" w:rsidRPr="00995656">
        <w:t xml:space="preserve"> </w:t>
      </w:r>
    </w:p>
    <w:p w:rsidR="00E0390C" w:rsidRDefault="00E0390C" w:rsidP="00A82AEF"/>
    <w:p w:rsidR="004E51E9" w:rsidRDefault="004E51E9" w:rsidP="00354388"/>
    <w:p w:rsidR="00B047D7" w:rsidRDefault="009B6C9E" w:rsidP="00B047D7">
      <w:pPr>
        <w:jc w:val="both"/>
      </w:pPr>
      <w:r>
        <w:t xml:space="preserve">In merito alle misure di </w:t>
      </w:r>
      <w:proofErr w:type="spellStart"/>
      <w:r>
        <w:t>inconferibilità</w:t>
      </w:r>
      <w:proofErr w:type="spellEnd"/>
      <w:r>
        <w:t xml:space="preserve"> e incompatibilità per gli incarichi amministrativi di vertice, dirigenziali e le altre cariche specificate nel D.lgs. 39/2013, è stata adottata una procedura/regolamento/atto per l'adozione delle misure, comunque anche in assenza di procedura formalizzata, le misure sono state attuate.</w:t>
      </w:r>
    </w:p>
    <w:p w:rsidR="00B047D7" w:rsidRDefault="009B6C9E" w:rsidP="00B047D7">
      <w:pPr>
        <w:jc w:val="both"/>
      </w:pPr>
      <w:r>
        <w:br/>
        <w:t>In merito alle misure in materia di conferimento e autorizzazione degli incarichi ai dipendenti, è stata adottata una procedura/regolamento/atto per l'adozione delle misure in materia di conferimento e autorizzazione degli incarichi ai Dipendenti o, anche in assenza di procedura formalizzata, le misure sono state attuate.</w:t>
      </w:r>
    </w:p>
    <w:p w:rsidR="00B047D7" w:rsidRDefault="009B6C9E" w:rsidP="00B047D7">
      <w:pPr>
        <w:jc w:val="both"/>
      </w:pPr>
      <w:r>
        <w:br/>
        <w:t xml:space="preserve">Nel PTPCT, nell'atto o regolamento adottato sulle misure di </w:t>
      </w:r>
      <w:proofErr w:type="spellStart"/>
      <w:r>
        <w:t>inconferibilità</w:t>
      </w:r>
      <w:proofErr w:type="spellEnd"/>
      <w:r>
        <w:t xml:space="preserve"> ed incompatibilità per </w:t>
      </w:r>
      <w:proofErr w:type="gramStart"/>
      <w:r>
        <w:t>incarichi  amministrativi</w:t>
      </w:r>
      <w:proofErr w:type="gramEnd"/>
      <w:r>
        <w:t xml:space="preserve"> di vertice, dirigenziali e le altre cariche specificate nel D.lgs. 39/2013, sono esplicitate le direttive per l'attribuzione degli incarichi e la verifica tempestiva di insussistenza di cause ostative.</w:t>
      </w:r>
    </w:p>
    <w:p w:rsidR="00B047D7" w:rsidRDefault="009B6C9E" w:rsidP="00B047D7">
      <w:pPr>
        <w:jc w:val="both"/>
      </w:pPr>
      <w:r>
        <w:br/>
        <w:t xml:space="preserve">INCONFERIBILITÀ </w:t>
      </w:r>
      <w:r>
        <w:br/>
        <w:t xml:space="preserve">Nell'anno di riferimento del PTPCT in esame, non sono pervenute dichiarazioni rese dagli interessati sull'insussistenza di cause di </w:t>
      </w:r>
      <w:proofErr w:type="spellStart"/>
      <w:r>
        <w:t>inconferibilità</w:t>
      </w:r>
      <w:proofErr w:type="spellEnd"/>
      <w:r>
        <w:t>.</w:t>
      </w:r>
    </w:p>
    <w:p w:rsidR="00B047D7" w:rsidRDefault="009B6C9E" w:rsidP="00B047D7">
      <w:pPr>
        <w:jc w:val="both"/>
      </w:pPr>
      <w:r>
        <w:br/>
        <w:t xml:space="preserve">INCOMPATIBILITÀ </w:t>
      </w:r>
      <w:r>
        <w:br/>
        <w:t>Nell'anno di riferimento del PTPCT in esame, non sono pervenute dichiarazioni rese dagli interessati sull'insussistenza di cause di incompatibilità.</w:t>
      </w:r>
      <w:r w:rsidR="00B047D7">
        <w:t xml:space="preserve"> </w:t>
      </w:r>
      <w:r>
        <w:t xml:space="preserve">Nel PTPCT, nell'atto o regolamento adottato sulle misure di </w:t>
      </w:r>
      <w:proofErr w:type="spellStart"/>
      <w:r>
        <w:t>inconferibilità</w:t>
      </w:r>
      <w:proofErr w:type="spellEnd"/>
      <w:r>
        <w:t xml:space="preserve"> ed incompatibilità per incarichi dirigenziali ai sensi del D.lgs. 39/2013, non sono esplicitate le direttive per effettuare controlli sui precedenti penali per le seguenti motivazioni: Non previsto nei regolamenti in quanto i controlli vengono effettuati al momento</w:t>
      </w:r>
      <w:r w:rsidR="00B047D7">
        <w:t xml:space="preserve"> del conferimento dell'incarico</w:t>
      </w:r>
      <w:r>
        <w:t>.</w:t>
      </w:r>
      <w:r>
        <w:br/>
        <w:t>Non sono stati effettuati controlli sui precedenti penali nell’anno di riferimento del PTPCT.</w:t>
      </w:r>
      <w:r>
        <w:br/>
      </w:r>
      <w:r>
        <w:br/>
        <w:t xml:space="preserve">SVOLGIMENTI INCARICHI EXTRA-ISTITUZIONALI </w:t>
      </w:r>
    </w:p>
    <w:p w:rsidR="009B6C9E" w:rsidRDefault="009B6C9E" w:rsidP="00B047D7">
      <w:pPr>
        <w:jc w:val="both"/>
      </w:pPr>
      <w:r>
        <w:t>Nell'anno di riferimento del PTPCT in esame, non sono pervenute segnalazioni sullo svolgimento di incarichi extra-istituzionali non autorizzati.</w:t>
      </w:r>
    </w:p>
    <w:p w:rsidR="00425435" w:rsidRDefault="001D6AAE" w:rsidP="00A82AEF">
      <w:r>
        <w:rPr>
          <w:noProof/>
        </w:rPr>
        <w:lastRenderedPageBreak/>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E80390">
                            <w:r>
                              <w:t>Note del RPCT:</w:t>
                            </w:r>
                          </w:p>
                          <w:p w:rsidR="00046FA3" w:rsidRDefault="00046FA3" w:rsidP="009514F5">
                            <w:r>
                              <w:t>Null’altro da segnalare.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F846" id="Casella di testo 8" o:spid="_x0000_s1029" type="#_x0000_t202"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" fillcolor="#deeaf6 [664]" strokeweight=".5pt">
                <v:textbox>
                  <w:txbxContent>
                    <w:p w:rsidR="00046FA3" w:rsidRDefault="00046FA3" w:rsidP="00E80390">
                      <w:r>
                        <w:t>Note del RPCT:</w:t>
                      </w:r>
                    </w:p>
                    <w:p w:rsidR="00046FA3" w:rsidRDefault="00046FA3" w:rsidP="009514F5">
                      <w:r>
                        <w:t>Null’altro da segnalare.</w:t>
                      </w:r>
                    </w:p>
                  </w:txbxContent>
                </v:textbox>
                <w10:wrap type="topAndBottom" anchorx="margin"/>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1" w:name="_Toc56761123"/>
      <w:r w:rsidRPr="002954F2">
        <w:rPr>
          <w:lang w:val="en-US"/>
        </w:rPr>
        <w:t>Whistleblowing</w:t>
      </w:r>
      <w:bookmarkEnd w:id="11"/>
      <w:r w:rsidRPr="002954F2">
        <w:rPr>
          <w:lang w:val="en-US"/>
        </w:rPr>
        <w:t xml:space="preserve"> </w:t>
      </w:r>
    </w:p>
    <w:p w:rsidR="00322543" w:rsidRPr="003B6632" w:rsidRDefault="00322543" w:rsidP="00B339EB"/>
    <w:p w:rsidR="002E3A01" w:rsidRPr="003B6632" w:rsidRDefault="002E3A01" w:rsidP="00354388"/>
    <w:p w:rsidR="002E3A01" w:rsidRPr="003B6632" w:rsidRDefault="002E3A01" w:rsidP="00354388"/>
    <w:p w:rsidR="002E3A01" w:rsidRPr="003B6632" w:rsidRDefault="002E3A01" w:rsidP="00B047D7">
      <w:pPr>
        <w:jc w:val="both"/>
      </w:pPr>
      <w:r w:rsidRPr="003B6632">
        <w:t>Nell’anno di riferimento del PTPCT sono stati adottati gli interventi idonei a garantire l’adozione della misura “</w:t>
      </w:r>
      <w:proofErr w:type="spellStart"/>
      <w:r w:rsidRPr="003B6632">
        <w:t>Whistleblowing</w:t>
      </w:r>
      <w:proofErr w:type="spellEnd"/>
      <w:r w:rsidRPr="003B6632">
        <w:t>”, in particolare le segnalazioni possono essere inoltrate tramite:</w:t>
      </w:r>
      <w:r w:rsidRPr="003B6632">
        <w:br/>
        <w:t xml:space="preserve">  - Sistema informativo dedicato con garanzia della riservatezza dell'identità del segnalante</w:t>
      </w:r>
      <w:r w:rsidRPr="003B6632">
        <w:br/>
        <w:t xml:space="preserve"> </w:t>
      </w:r>
      <w:r w:rsidRPr="003B6632">
        <w:br/>
        <w:t>Possono effettuare le segnalazioni solo i dipendenti pubblici.</w:t>
      </w:r>
    </w:p>
    <w:p w:rsidR="00CC1DCA" w:rsidRPr="003B6632" w:rsidRDefault="00CC1DCA" w:rsidP="009D7358">
      <w:r w:rsidRPr="003B6632">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229870</wp:posOffset>
                </wp:positionH>
                <wp:positionV relativeFrom="paragraph">
                  <wp:posOffset>335915</wp:posOffset>
                </wp:positionV>
                <wp:extent cx="5634990" cy="9258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925830"/>
                        </a:xfrm>
                        <a:prstGeom prst="rect">
                          <a:avLst/>
                        </a:prstGeom>
                        <a:solidFill>
                          <a:schemeClr val="accent5">
                            <a:lumMod val="20000"/>
                            <a:lumOff val="80000"/>
                          </a:schemeClr>
                        </a:solidFill>
                        <a:ln w="6350">
                          <a:solidFill>
                            <a:prstClr val="black"/>
                          </a:solidFill>
                        </a:ln>
                      </wps:spPr>
                      <wps:txbx>
                        <w:txbxContent>
                          <w:p w:rsidR="00046FA3" w:rsidRDefault="00046FA3" w:rsidP="00F96FBD">
                            <w:r>
                              <w:t>Note del RPCT:</w:t>
                            </w:r>
                          </w:p>
                          <w:p w:rsidR="00046FA3" w:rsidRDefault="00046FA3" w:rsidP="00B047D7">
                            <w:pPr>
                              <w:jc w:val="both"/>
                            </w:pPr>
                            <w:r>
                              <w:t xml:space="preserve">Sono state istituite e rese pubbliche le modalità  per le segnalazioni al RPCT tra le quali la mail dedicata </w:t>
                            </w:r>
                            <w:hyperlink r:id="rId8" w:history="1">
                              <w:r w:rsidRPr="00C83333">
                                <w:rPr>
                                  <w:rStyle w:val="Collegamentoipertestuale"/>
                                </w:rPr>
                                <w:t>responsabile.anticorruzione@giuliana-julijska.utifvg.it</w:t>
                              </w:r>
                            </w:hyperlink>
                            <w:r>
                              <w:t xml:space="preserve"> . Non sono pervenute segnalazioni.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3978" id="Casella di testo 9" o:spid="_x0000_s1030" type="#_x0000_t202" style="position:absolute;margin-left:18.1pt;margin-top:26.45pt;width:443.7pt;height:72.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" fillcolor="#deeaf6 [664]" strokeweight=".5pt">
                <v:textbox>
                  <w:txbxContent>
                    <w:p w:rsidR="00046FA3" w:rsidRDefault="00046FA3" w:rsidP="00F96FBD">
                      <w:r>
                        <w:t>Note del RPCT:</w:t>
                      </w:r>
                    </w:p>
                    <w:p w:rsidR="00046FA3" w:rsidRDefault="00046FA3" w:rsidP="00B047D7">
                      <w:pPr>
                        <w:jc w:val="both"/>
                      </w:pPr>
                      <w:r>
                        <w:t xml:space="preserve">Sono state istituite e rese pubbliche le modalità  per le segnalazioni al RPCT tra le quali la mail dedicata </w:t>
                      </w:r>
                      <w:hyperlink r:id="rId9" w:history="1">
                        <w:r w:rsidRPr="00C83333">
                          <w:rPr>
                            <w:rStyle w:val="Collegamentoipertestuale"/>
                          </w:rPr>
                          <w:t>responsabile.anticorruzione@giuliana-julijska.utifvg.it</w:t>
                        </w:r>
                      </w:hyperlink>
                      <w:r>
                        <w:t xml:space="preserve"> . Non sono pervenute segnalazioni.</w:t>
                      </w:r>
                    </w:p>
                  </w:txbxContent>
                </v:textbox>
                <w10:wrap type="topAndBottom" anchorx="margin"/>
              </v:shape>
            </w:pict>
          </mc:Fallback>
        </mc:AlternateContent>
      </w:r>
    </w:p>
    <w:p w:rsidR="00966756" w:rsidRPr="003B6632" w:rsidRDefault="00966756" w:rsidP="002A40F1"/>
    <w:p w:rsidR="008F57B6" w:rsidRPr="00B50D70" w:rsidRDefault="008F57B6" w:rsidP="002954F2">
      <w:pPr>
        <w:pStyle w:val="Titolo2"/>
      </w:pPr>
      <w:bookmarkStart w:id="12" w:name="_Toc56761124"/>
      <w:r>
        <w:t>Formazione</w:t>
      </w:r>
      <w:bookmarkEnd w:id="12"/>
      <w:r w:rsidRPr="00995656">
        <w:t xml:space="preserve"> </w:t>
      </w:r>
    </w:p>
    <w:p w:rsidR="008F57B6" w:rsidRPr="00407953" w:rsidRDefault="008F57B6" w:rsidP="008F57B6"/>
    <w:p w:rsidR="00554955" w:rsidRDefault="00554955" w:rsidP="00354388"/>
    <w:p w:rsidR="00B047D7" w:rsidRDefault="00554955" w:rsidP="00B047D7">
      <w:pPr>
        <w:jc w:val="both"/>
      </w:pPr>
      <w:r>
        <w:t xml:space="preserve">La misura “Formazione”, pur essendo stata programmata nel PTPCT di riferimento, non è stata ancora attuata. in particolare: </w:t>
      </w:r>
    </w:p>
    <w:p w:rsidR="007623AA" w:rsidRDefault="00554955" w:rsidP="00B047D7">
      <w:pPr>
        <w:jc w:val="both"/>
      </w:pPr>
      <w:r>
        <w:t xml:space="preserve">Non sono state ancora avviate le attività e non saranno avviate nei tempi previsti dal PTPCT per le seguenti </w:t>
      </w:r>
      <w:proofErr w:type="gramStart"/>
      <w:r>
        <w:t>motivazioni:  -</w:t>
      </w:r>
      <w:proofErr w:type="gramEnd"/>
      <w:r>
        <w:t xml:space="preserve"> Soppressione dell'Ente ai sensi della L.R. FVG n. 21/2019</w:t>
      </w:r>
    </w:p>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15187D">
                            <w:r>
                              <w:t>Note del RPCT:</w:t>
                            </w:r>
                          </w:p>
                          <w:p w:rsidR="00046FA3" w:rsidRDefault="00046FA3" w:rsidP="0015187D">
                            <w:r>
                              <w:t>Null’altro da segnalare.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55AE" id="Casella di testo 30" o:spid="_x0000_s1031" type="#_x0000_t202"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" fillcolor="#deeaf6 [664]" strokeweight=".5pt">
                <v:textbox>
                  <w:txbxContent>
                    <w:p w:rsidR="00046FA3" w:rsidRDefault="00046FA3" w:rsidP="0015187D">
                      <w:r>
                        <w:t>Note del RPCT:</w:t>
                      </w:r>
                    </w:p>
                    <w:p w:rsidR="00046FA3" w:rsidRDefault="00046FA3" w:rsidP="0015187D">
                      <w:r>
                        <w:t>Null’altro da segnalare.</w:t>
                      </w:r>
                    </w:p>
                  </w:txbxContent>
                </v:textbox>
                <w10:wrap type="topAndBottom"/>
              </v:shape>
            </w:pict>
          </mc:Fallback>
        </mc:AlternateContent>
      </w:r>
    </w:p>
    <w:p w:rsidR="00FF5F58" w:rsidRPr="00FF5F58" w:rsidRDefault="00FF5F58" w:rsidP="002954F2">
      <w:pPr>
        <w:pStyle w:val="Titolo2"/>
      </w:pPr>
      <w:bookmarkStart w:id="13" w:name="_Toc56761125"/>
      <w:r w:rsidRPr="00671003">
        <w:t>Trasparenza</w:t>
      </w:r>
      <w:bookmarkEnd w:id="13"/>
    </w:p>
    <w:p w:rsidR="00220806" w:rsidRPr="001D6AAE" w:rsidRDefault="00220806" w:rsidP="00FF5F58"/>
    <w:p w:rsidR="00BD1446" w:rsidRDefault="00BD1446" w:rsidP="001D6AAE"/>
    <w:p w:rsidR="00B047D7" w:rsidRDefault="00BD1446" w:rsidP="00B047D7">
      <w:pPr>
        <w:jc w:val="both"/>
      </w:pPr>
      <w:r>
        <w:t>Nell’anno di riferimento del PTPCT in esame, sono stati svolti monitoraggi sulla pubblicazione dei dati con periodicità semestrale.</w:t>
      </w:r>
    </w:p>
    <w:p w:rsidR="00BD1446" w:rsidRDefault="00BD1446" w:rsidP="00B047D7">
      <w:pPr>
        <w:jc w:val="both"/>
      </w:pPr>
      <w:r>
        <w:t>I monitoraggi non hanno evidenziato irregolarità nella pubblicazione dei dati.</w:t>
      </w:r>
    </w:p>
    <w:p w:rsidR="007623AA" w:rsidRDefault="007623AA" w:rsidP="001D6AAE"/>
    <w:p w:rsidR="00B047D7" w:rsidRDefault="00CC0B23" w:rsidP="00B047D7">
      <w:pPr>
        <w:jc w:val="both"/>
      </w:pPr>
      <w:r>
        <w:t>L'amministrazione ha solo in parte realizzato l'informatizzazione del flusso per alimentare la pubblicazione dei dati nella sezione “Amministrazione trasparente”.</w:t>
      </w:r>
    </w:p>
    <w:p w:rsidR="00B047D7" w:rsidRDefault="00CC0B23" w:rsidP="00B047D7">
      <w:pPr>
        <w:jc w:val="both"/>
      </w:pPr>
      <w:r>
        <w:br/>
        <w:t xml:space="preserve">Il sito istituzionale, relativamente alla sezione "Amministrazione trasparente", non </w:t>
      </w:r>
      <w:r w:rsidR="00046FA3">
        <w:t>traccia il numero delle visite.</w:t>
      </w:r>
    </w:p>
    <w:p w:rsidR="00B047D7" w:rsidRDefault="00CC0B23" w:rsidP="00B047D7">
      <w:pPr>
        <w:jc w:val="both"/>
      </w:pPr>
      <w:r>
        <w:lastRenderedPageBreak/>
        <w:t>La procedura per la gestione delle richieste di accesso civico “semplice” non è stata adottata e pubblicata sul sito istituzionale per le seguenti motivazioni:</w:t>
      </w:r>
      <w:r w:rsidR="00046FA3">
        <w:t xml:space="preserve"> </w:t>
      </w:r>
      <w:r>
        <w:t>Non previsto considerata la durata dell'Ente, ma comunque eventualmente gestite caso per caso.</w:t>
      </w:r>
    </w:p>
    <w:p w:rsidR="00B047D7" w:rsidRDefault="00CC0B23" w:rsidP="00B047D7">
      <w:pPr>
        <w:jc w:val="both"/>
      </w:pPr>
      <w:r>
        <w:t>Nell’anno di riferimento del PTPCT non sono pervenute richieste di accesso civico "semplice".</w:t>
      </w:r>
    </w:p>
    <w:p w:rsidR="00B047D7" w:rsidRDefault="00CC0B23" w:rsidP="00B047D7">
      <w:pPr>
        <w:jc w:val="both"/>
      </w:pPr>
      <w:r>
        <w:t>La procedura per la gestione delle richieste di accesso civico “generalizzato” non è stata adottata e pubblicata sul sito istituzionale per le seguenti motivazioni: Non previsto considerata la durata dell'Ente, ma comunque event</w:t>
      </w:r>
      <w:r w:rsidR="00046FA3">
        <w:t>ualmente gestite caso per caso.</w:t>
      </w:r>
    </w:p>
    <w:p w:rsidR="00CC0B23" w:rsidRDefault="00CC0B23" w:rsidP="00B047D7">
      <w:pPr>
        <w:jc w:val="both"/>
      </w:pPr>
      <w:r>
        <w:t>Nell’anno di riferimento del PTPCT non sono pervenute richieste di accesso civico “generalizzato".</w:t>
      </w:r>
      <w:r>
        <w:br/>
        <w:t xml:space="preserve">Non è stato istituito il registro degli accessi. </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187960</wp:posOffset>
                </wp:positionH>
                <wp:positionV relativeFrom="paragraph">
                  <wp:posOffset>293370</wp:posOffset>
                </wp:positionV>
                <wp:extent cx="5634990" cy="932180"/>
                <wp:effectExtent l="0" t="0" r="22860" b="20320"/>
                <wp:wrapTopAndBottom/>
                <wp:docPr id="10" name="Casella di testo 10"/>
                <wp:cNvGraphicFramePr/>
                <a:graphic xmlns:a="http://schemas.openxmlformats.org/drawingml/2006/main">
                  <a:graphicData uri="http://schemas.microsoft.com/office/word/2010/wordprocessingShape">
                    <wps:wsp>
                      <wps:cNvSpPr txBox="1"/>
                      <wps:spPr>
                        <a:xfrm>
                          <a:off x="0" y="0"/>
                          <a:ext cx="5634990" cy="932180"/>
                        </a:xfrm>
                        <a:prstGeom prst="rect">
                          <a:avLst/>
                        </a:prstGeom>
                        <a:solidFill>
                          <a:schemeClr val="accent5">
                            <a:lumMod val="20000"/>
                            <a:lumOff val="80000"/>
                          </a:schemeClr>
                        </a:solidFill>
                        <a:ln w="6350">
                          <a:solidFill>
                            <a:prstClr val="black"/>
                          </a:solidFill>
                        </a:ln>
                      </wps:spPr>
                      <wps:txbx>
                        <w:txbxContent>
                          <w:p w:rsidR="00046FA3" w:rsidRDefault="00046FA3" w:rsidP="00D866D2">
                            <w:r>
                              <w:t>Note del RPCT:</w:t>
                            </w:r>
                          </w:p>
                          <w:p w:rsidR="00046FA3" w:rsidRDefault="00046FA3" w:rsidP="00B047D7">
                            <w:pPr>
                              <w:jc w:val="both"/>
                            </w:pPr>
                            <w:r>
                              <w:t>La Sezione Amministrazione Trasparente è sempre stata alimentata e sono stati fatti anche monitoraggi semestrale sulla pubblicazione dei dati. Anche l’OIV ha espresso parere positivo sulla pubblicazione, salvo qualche rilievo di non particolare importanza.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E618" id="Casella di testo 10" o:spid="_x0000_s1032" type="#_x0000_t202" style="position:absolute;margin-left:14.8pt;margin-top:23.1pt;width:443.7pt;height:7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" fillcolor="#deeaf6 [664]" strokeweight=".5pt">
                <v:textbox>
                  <w:txbxContent>
                    <w:p w:rsidR="00046FA3" w:rsidRDefault="00046FA3" w:rsidP="00D866D2">
                      <w:r>
                        <w:t>Note del RPCT:</w:t>
                      </w:r>
                    </w:p>
                    <w:p w:rsidR="00046FA3" w:rsidRDefault="00046FA3" w:rsidP="00B047D7">
                      <w:pPr>
                        <w:jc w:val="both"/>
                      </w:pPr>
                      <w:r>
                        <w:t>La Sezione Amministrazione Trasparente è sempre stata alimentata e sono stati fatti anche monitoraggi semestrale sulla pubblicazione dei dati. Anche l’OIV ha espresso parere positivo sulla pubblicazione, salvo qualche rilievo di non particolare importanza.</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4" w:name="_Toc56761126"/>
      <w:proofErr w:type="spellStart"/>
      <w:r>
        <w:t>Pantouflage</w:t>
      </w:r>
      <w:bookmarkEnd w:id="14"/>
      <w:proofErr w:type="spellEnd"/>
    </w:p>
    <w:p w:rsidR="00733F24" w:rsidRPr="00B33A5B" w:rsidRDefault="00733F24" w:rsidP="00FC1197"/>
    <w:p w:rsidR="00B047D7" w:rsidRDefault="00C84FCB" w:rsidP="00B047D7">
      <w:pPr>
        <w:jc w:val="both"/>
      </w:pPr>
      <w:r>
        <w:t>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w:t>
      </w:r>
    </w:p>
    <w:p w:rsidR="00C84FCB" w:rsidRDefault="00C84FCB" w:rsidP="00B047D7">
      <w:pPr>
        <w:jc w:val="both"/>
      </w:pPr>
      <w:r>
        <w:t>Trattandosi di Ente di recente costituzione non è stato previsto</w:t>
      </w:r>
    </w:p>
    <w:p w:rsidR="00C84FCB" w:rsidRDefault="00C84FCB" w:rsidP="00B33A5B"/>
    <w:p w:rsidR="00046FA3"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5B20C9">
                            <w:r>
                              <w:t>Note del RPCT:</w:t>
                            </w:r>
                          </w:p>
                          <w:p w:rsidR="00046FA3" w:rsidRDefault="00046FA3" w:rsidP="005B20C9">
                            <w:r>
                              <w:t>Null’altro da segnalare.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99AF" id="Casella di testo 11" o:spid="_x0000_s1033" type="#_x0000_t202"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" fillcolor="#deeaf6 [664]" strokeweight=".5pt">
                <v:textbox>
                  <w:txbxContent>
                    <w:p w:rsidR="00046FA3" w:rsidRDefault="00046FA3" w:rsidP="005B20C9">
                      <w:r>
                        <w:t>Note del RPCT:</w:t>
                      </w:r>
                    </w:p>
                    <w:p w:rsidR="00046FA3" w:rsidRDefault="00046FA3" w:rsidP="005B20C9">
                      <w:r>
                        <w:t>Null’altro da segnalare.</w:t>
                      </w:r>
                    </w:p>
                  </w:txbxContent>
                </v:textbox>
                <w10:wrap type="topAndBottom"/>
              </v:shape>
            </w:pict>
          </mc:Fallback>
        </mc:AlternateContent>
      </w:r>
    </w:p>
    <w:p w:rsidR="00B047D7" w:rsidRDefault="00B047D7" w:rsidP="00A82AEF"/>
    <w:p w:rsidR="00046FA3" w:rsidRDefault="00046FA3" w:rsidP="00A82AEF"/>
    <w:p w:rsidR="005B20C9" w:rsidRPr="00FF5F58" w:rsidRDefault="005B20C9" w:rsidP="002954F2">
      <w:pPr>
        <w:pStyle w:val="Titolo2"/>
      </w:pPr>
      <w:bookmarkStart w:id="15" w:name="_Toc56761127"/>
      <w:r w:rsidRPr="005B20C9">
        <w:t>Commissioni e conferimento incarichi in caso di condanna</w:t>
      </w:r>
      <w:bookmarkEnd w:id="15"/>
    </w:p>
    <w:p w:rsidR="00564160" w:rsidRPr="00C57E07" w:rsidRDefault="00564160" w:rsidP="00A82AEF"/>
    <w:p w:rsidR="00B047D7" w:rsidRDefault="00634F49" w:rsidP="00B047D7">
      <w:pPr>
        <w:jc w:val="both"/>
      </w:pPr>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p>
    <w:p w:rsidR="00634F49" w:rsidRDefault="00634F49" w:rsidP="00B047D7">
      <w:pPr>
        <w:jc w:val="both"/>
      </w:pPr>
      <w:r>
        <w:t>Trattandosi di Ente di recente costituzione non è stato previsto</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38654E">
                            <w:r>
                              <w:t>Note del RPCT:</w:t>
                            </w:r>
                          </w:p>
                          <w:p w:rsidR="00046FA3" w:rsidRDefault="00046FA3" w:rsidP="0038654E">
                            <w:r>
                              <w:t>Null’altro da segnalare.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4B5A" id="Casella di testo 12" o:spid="_x0000_s1034" type="#_x0000_t202"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IacgIAAPE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" fillcolor="#deeaf6 [664]" strokeweight=".5pt">
                <v:textbox>
                  <w:txbxContent>
                    <w:p w:rsidR="00046FA3" w:rsidRDefault="00046FA3" w:rsidP="0038654E">
                      <w:r>
                        <w:t>Note del RPCT:</w:t>
                      </w:r>
                    </w:p>
                    <w:p w:rsidR="00046FA3" w:rsidRDefault="00046FA3" w:rsidP="0038654E">
                      <w:r>
                        <w:t>Null’altro da segnalare.</w:t>
                      </w:r>
                    </w:p>
                  </w:txbxContent>
                </v:textbox>
                <w10:wrap type="topAndBottom" anchorx="margin"/>
              </v:shape>
            </w:pict>
          </mc:Fallback>
        </mc:AlternateContent>
      </w:r>
    </w:p>
    <w:p w:rsidR="005B20C9" w:rsidRDefault="005B20C9" w:rsidP="00A82AEF"/>
    <w:p w:rsidR="0038654E" w:rsidRPr="00FF5F58" w:rsidRDefault="008D1456" w:rsidP="002954F2">
      <w:pPr>
        <w:pStyle w:val="Titolo2"/>
      </w:pPr>
      <w:bookmarkStart w:id="16" w:name="_Toc56761128"/>
      <w:r>
        <w:lastRenderedPageBreak/>
        <w:t>Patti di integrità</w:t>
      </w:r>
      <w:bookmarkEnd w:id="16"/>
    </w:p>
    <w:p w:rsidR="00CD3792" w:rsidRDefault="00CD3792" w:rsidP="00CD3792"/>
    <w:p w:rsidR="002017E5" w:rsidRDefault="002017E5" w:rsidP="00B047D7">
      <w:pPr>
        <w:jc w:val="both"/>
      </w:pPr>
      <w:r>
        <w:t>La misura “Patti di Integrità” non è stata programmata nel PTPCT in esame o, laddove la misura sia stata già adottata negli anni precedenti, non si prevede di realizzare interventi idonei a garantire la corretta e continua attuazione della stessa per le seguenti motivazioni: Trattandosi di Ente di recente costituzione non è stato adottato</w:t>
      </w:r>
    </w:p>
    <w:p w:rsidR="002017E5" w:rsidRDefault="002017E5" w:rsidP="00A054EE"/>
    <w:p w:rsidR="002017E5" w:rsidRDefault="002017E5" w:rsidP="00A054EE"/>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B96D6A">
                            <w:r>
                              <w:t>Note del RPCT:</w:t>
                            </w:r>
                          </w:p>
                          <w:p w:rsidR="00046FA3" w:rsidRDefault="00046FA3" w:rsidP="00046FA3">
                            <w:r>
                              <w:t>Null’altro da segnalare.</w:t>
                            </w:r>
                          </w:p>
                          <w:p w:rsidR="00046FA3" w:rsidRDefault="00046FA3" w:rsidP="00B96D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2466" id="Casella di testo 13" o:spid="_x0000_s1035" type="#_x0000_t202"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" fillcolor="#deeaf6 [664]" strokeweight=".5pt">
                <v:textbox>
                  <w:txbxContent>
                    <w:p w:rsidR="00046FA3" w:rsidRDefault="00046FA3" w:rsidP="00B96D6A">
                      <w:r>
                        <w:t>Note del RPCT:</w:t>
                      </w:r>
                    </w:p>
                    <w:p w:rsidR="00046FA3" w:rsidRDefault="00046FA3" w:rsidP="00046FA3">
                      <w:r>
                        <w:t>Null’altro da segnalare.</w:t>
                      </w:r>
                    </w:p>
                    <w:p w:rsidR="00046FA3" w:rsidRDefault="00046FA3" w:rsidP="00B96D6A"/>
                  </w:txbxContent>
                </v:textbox>
                <w10:wrap type="topAndBottom"/>
              </v:shape>
            </w:pict>
          </mc:Fallback>
        </mc:AlternateContent>
      </w:r>
    </w:p>
    <w:p w:rsidR="0038654E" w:rsidRDefault="0038654E" w:rsidP="00A82AEF"/>
    <w:p w:rsidR="00393E5A" w:rsidRPr="00FF5F58" w:rsidRDefault="00393E5A" w:rsidP="002954F2">
      <w:pPr>
        <w:pStyle w:val="Titolo2"/>
      </w:pPr>
      <w:bookmarkStart w:id="17" w:name="_Toc56761129"/>
      <w:r>
        <w:t>Considerazioni</w:t>
      </w:r>
      <w:r w:rsidR="00E90418">
        <w:t xml:space="preserve"> </w:t>
      </w:r>
      <w:r>
        <w:t>conclusive sull’attuazione delle misure generali</w:t>
      </w:r>
      <w:bookmarkEnd w:id="17"/>
    </w:p>
    <w:p w:rsidR="0030259F" w:rsidRDefault="0030259F" w:rsidP="00804DC2"/>
    <w:p w:rsidR="00B047D7" w:rsidRDefault="0030259F" w:rsidP="00804DC2">
      <w:r>
        <w:t>Il complesso delle misure attuate ha avuto un effetto (diretto o indiretto):</w:t>
      </w:r>
      <w:r>
        <w:br/>
        <w:t xml:space="preserve">  - positivo sulla qualità dei servizi </w:t>
      </w:r>
      <w:r>
        <w:br/>
        <w:t xml:space="preserve">  - positivo sull'efficienza dei servizi (es. in termini di riduzione dei tempi di erogazione dei servizi)</w:t>
      </w:r>
      <w:r>
        <w:br/>
        <w:t xml:space="preserve">  - positivo sul funzionamento dell'amministrazione (es. in termini di semplificazione/snellimento </w:t>
      </w:r>
      <w:r w:rsidR="00B047D7">
        <w:t xml:space="preserve">  </w:t>
      </w:r>
    </w:p>
    <w:p w:rsidR="0030259F" w:rsidRDefault="00046FA3" w:rsidP="00804DC2">
      <w:r>
        <w:t xml:space="preserve">  </w:t>
      </w:r>
      <w:r w:rsidR="00B047D7">
        <w:t xml:space="preserve">  </w:t>
      </w:r>
      <w:r w:rsidR="0030259F">
        <w:t>delle procedure)</w:t>
      </w:r>
      <w:r w:rsidR="0030259F">
        <w:br/>
        <w:t xml:space="preserve">  - positivo sulla diffusione della cultura della legalità</w:t>
      </w:r>
      <w:r w:rsidR="0030259F">
        <w:br/>
        <w:t xml:space="preserve">  - neutrale sulle relazioni con i cittadini</w:t>
      </w:r>
      <w:r w:rsidR="0030259F">
        <w:br/>
        <w:t xml:space="preserve">  - positivo su Omogeneità degli adempimenti di pubblicazione.</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200025</wp:posOffset>
                </wp:positionH>
                <wp:positionV relativeFrom="paragraph">
                  <wp:posOffset>251460</wp:posOffset>
                </wp:positionV>
                <wp:extent cx="5634990" cy="1074420"/>
                <wp:effectExtent l="0" t="0" r="22860" b="11430"/>
                <wp:wrapTopAndBottom/>
                <wp:docPr id="15" name="Casella di testo 15"/>
                <wp:cNvGraphicFramePr/>
                <a:graphic xmlns:a="http://schemas.openxmlformats.org/drawingml/2006/main">
                  <a:graphicData uri="http://schemas.microsoft.com/office/word/2010/wordprocessingShape">
                    <wps:wsp>
                      <wps:cNvSpPr txBox="1"/>
                      <wps:spPr>
                        <a:xfrm>
                          <a:off x="0" y="0"/>
                          <a:ext cx="5634990" cy="1074420"/>
                        </a:xfrm>
                        <a:prstGeom prst="rect">
                          <a:avLst/>
                        </a:prstGeom>
                        <a:solidFill>
                          <a:schemeClr val="accent5">
                            <a:lumMod val="20000"/>
                            <a:lumOff val="80000"/>
                          </a:schemeClr>
                        </a:solidFill>
                        <a:ln w="6350">
                          <a:solidFill>
                            <a:prstClr val="black"/>
                          </a:solidFill>
                        </a:ln>
                      </wps:spPr>
                      <wps:txbx>
                        <w:txbxContent>
                          <w:p w:rsidR="00046FA3" w:rsidRDefault="00046FA3" w:rsidP="00DE2A92">
                            <w:r>
                              <w:t>Note del RPCT:</w:t>
                            </w:r>
                          </w:p>
                          <w:p w:rsidR="00046FA3" w:rsidRDefault="00046FA3" w:rsidP="00B047D7">
                            <w:pPr>
                              <w:jc w:val="both"/>
                            </w:pPr>
                            <w:r>
                              <w:t xml:space="preserve">Le misure adottate hanno sicuramente diffuso una maggiore cultura della legalità </w:t>
                            </w:r>
                            <w:r w:rsidR="00A148FC">
                              <w:t>e anche hanno reso una maggiore qualità ed efficienza dei servizi. I cittadini hanno avuto la possibilità di essere meglio informati sull’attività dell’amministrazione con la possibilità anche di segnalare in maniera più snella eventuali irregolarità.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10FAB" id="Casella di testo 15" o:spid="_x0000_s1036" type="#_x0000_t202" style="position:absolute;margin-left:15.75pt;margin-top:19.8pt;width:443.7pt;height:8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" fillcolor="#deeaf6 [664]" strokeweight=".5pt">
                <v:textbox>
                  <w:txbxContent>
                    <w:p w:rsidR="00046FA3" w:rsidRDefault="00046FA3" w:rsidP="00DE2A92">
                      <w:r>
                        <w:t>Note del RPCT:</w:t>
                      </w:r>
                    </w:p>
                    <w:p w:rsidR="00046FA3" w:rsidRDefault="00046FA3" w:rsidP="00B047D7">
                      <w:pPr>
                        <w:jc w:val="both"/>
                      </w:pPr>
                      <w:r>
                        <w:t xml:space="preserve">Le misure adottate hanno sicuramente diffuso una maggiore cultura della legalità </w:t>
                      </w:r>
                      <w:r w:rsidR="00A148FC">
                        <w:t>e anche hanno reso una maggiore qualità ed efficienza dei servizi. I cittadini hanno avuto la possibilità di essere meglio informati sull’attività dell’amministrazione con la possibilità anche di segnalare in maniera più snella eventuali irregolarità.</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18" w:name="_Toc56761130"/>
      <w:r>
        <w:t>RENDICONTAZIONE MISURE SPECIFICHE</w:t>
      </w:r>
      <w:bookmarkEnd w:id="18"/>
    </w:p>
    <w:p w:rsidR="002E0B4A" w:rsidRDefault="002E0B4A" w:rsidP="002E0B4A"/>
    <w:p w:rsidR="00B903D0" w:rsidRDefault="00B903D0" w:rsidP="002E0B4A"/>
    <w:p w:rsidR="002E0B4A" w:rsidRDefault="002E0B4A" w:rsidP="00B047D7">
      <w:pPr>
        <w:jc w:val="both"/>
      </w:pPr>
      <w:r>
        <w:t xml:space="preserve">La presente sezione illustra l’andamento relativo all’attuazione delle misure specifiche per l’anno di riferimento del </w:t>
      </w:r>
      <w:r w:rsidR="00046AE3">
        <w:t>PTPCT</w:t>
      </w:r>
      <w:r>
        <w:t>.</w:t>
      </w:r>
    </w:p>
    <w:p w:rsidR="00DB38DE" w:rsidRDefault="00DB38DE" w:rsidP="00A82AEF"/>
    <w:p w:rsidR="00A148FC" w:rsidRDefault="00A148FC" w:rsidP="00A82AEF"/>
    <w:p w:rsidR="00E75EA4" w:rsidRPr="00DD6527" w:rsidRDefault="006460DC" w:rsidP="002954F2">
      <w:pPr>
        <w:pStyle w:val="Titolo2"/>
      </w:pPr>
      <w:bookmarkStart w:id="19" w:name="_Toc56761131"/>
      <w:r w:rsidRPr="002954F2">
        <w:t>Quadro</w:t>
      </w:r>
      <w:r>
        <w:t xml:space="preserve"> di s</w:t>
      </w:r>
      <w:r w:rsidR="00E75EA4" w:rsidRPr="00DD6527">
        <w:t xml:space="preserve">intesi dell’attuazione delle misure </w:t>
      </w:r>
      <w:r w:rsidR="00E75EA4">
        <w:t>specifiche</w:t>
      </w:r>
      <w:bookmarkEnd w:id="19"/>
      <w:r w:rsidR="00E75EA4" w:rsidRPr="00DD6527">
        <w:t xml:space="preserve"> </w:t>
      </w:r>
    </w:p>
    <w:p w:rsidR="005D6F2E" w:rsidRDefault="005D6F2E" w:rsidP="00A82AEF"/>
    <w:p w:rsidR="0007122E" w:rsidRDefault="00870F5E" w:rsidP="00B047D7">
      <w:pPr>
        <w:jc w:val="both"/>
      </w:pPr>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4037"/>
        <w:gridCol w:w="1653"/>
        <w:gridCol w:w="1127"/>
        <w:gridCol w:w="1350"/>
        <w:gridCol w:w="1455"/>
      </w:tblGrid>
      <w:tr w:rsidR="00CB63F1" w:rsidTr="00CB63F1">
        <w:tc>
          <w:tcPr>
            <w:tcW w:w="3739" w:type="dxa"/>
          </w:tcPr>
          <w:p w:rsidR="00870F5E" w:rsidRPr="001C584C" w:rsidRDefault="00870F5E" w:rsidP="004051EF">
            <w:pPr>
              <w:jc w:val="center"/>
              <w:rPr>
                <w:rFonts w:cstheme="minorHAnsi"/>
                <w:sz w:val="22"/>
                <w:szCs w:val="22"/>
              </w:rPr>
            </w:pPr>
            <w:r w:rsidRPr="001C584C">
              <w:rPr>
                <w:rFonts w:cstheme="minorHAnsi"/>
                <w:sz w:val="22"/>
                <w:szCs w:val="22"/>
              </w:rPr>
              <w:t>Ambito</w:t>
            </w:r>
          </w:p>
        </w:tc>
        <w:tc>
          <w:tcPr>
            <w:tcW w:w="1753" w:type="dxa"/>
          </w:tcPr>
          <w:p w:rsidR="00870F5E" w:rsidRPr="001C584C" w:rsidRDefault="00870F5E" w:rsidP="004051EF">
            <w:pPr>
              <w:jc w:val="center"/>
              <w:rPr>
                <w:rFonts w:cstheme="minorHAnsi"/>
                <w:sz w:val="22"/>
                <w:szCs w:val="22"/>
              </w:rPr>
            </w:pPr>
            <w:r w:rsidRPr="001C584C">
              <w:rPr>
                <w:rFonts w:cstheme="minorHAnsi"/>
                <w:sz w:val="22"/>
                <w:szCs w:val="22"/>
              </w:rPr>
              <w:t>Pianificate</w:t>
            </w:r>
          </w:p>
        </w:tc>
        <w:tc>
          <w:tcPr>
            <w:tcW w:w="1173" w:type="dxa"/>
          </w:tcPr>
          <w:p w:rsidR="00870F5E" w:rsidRPr="001C584C" w:rsidRDefault="00870F5E" w:rsidP="004051EF">
            <w:pPr>
              <w:jc w:val="center"/>
              <w:rPr>
                <w:rFonts w:cstheme="minorHAnsi"/>
                <w:sz w:val="22"/>
                <w:szCs w:val="22"/>
              </w:rPr>
            </w:pPr>
            <w:r w:rsidRPr="001C584C">
              <w:rPr>
                <w:rFonts w:cstheme="minorHAnsi"/>
                <w:sz w:val="22"/>
                <w:szCs w:val="22"/>
              </w:rPr>
              <w:t>Attuate</w:t>
            </w:r>
          </w:p>
        </w:tc>
        <w:tc>
          <w:tcPr>
            <w:tcW w:w="1445" w:type="dxa"/>
          </w:tcPr>
          <w:p w:rsidR="00870F5E" w:rsidRPr="001C584C" w:rsidRDefault="00870F5E" w:rsidP="004051EF">
            <w:pPr>
              <w:jc w:val="center"/>
              <w:rPr>
                <w:rFonts w:cstheme="minorHAnsi"/>
                <w:sz w:val="22"/>
                <w:szCs w:val="22"/>
              </w:rPr>
            </w:pPr>
            <w:r w:rsidRPr="001C584C">
              <w:rPr>
                <w:rFonts w:cstheme="minorHAnsi"/>
                <w:sz w:val="22"/>
                <w:szCs w:val="22"/>
              </w:rPr>
              <w:t>Non attuate</w:t>
            </w:r>
          </w:p>
        </w:tc>
        <w:tc>
          <w:tcPr>
            <w:tcW w:w="1512" w:type="dxa"/>
          </w:tcPr>
          <w:p w:rsidR="00870F5E" w:rsidRPr="001C584C" w:rsidRDefault="00870F5E" w:rsidP="004051EF">
            <w:pPr>
              <w:jc w:val="center"/>
              <w:rPr>
                <w:rFonts w:cstheme="minorHAnsi"/>
                <w:sz w:val="22"/>
                <w:szCs w:val="22"/>
              </w:rPr>
            </w:pPr>
            <w:r w:rsidRPr="001C584C">
              <w:rPr>
                <w:rFonts w:cstheme="minorHAnsi"/>
                <w:sz w:val="22"/>
                <w:szCs w:val="22"/>
              </w:rPr>
              <w:t>% attuazione</w:t>
            </w:r>
          </w:p>
        </w:tc>
      </w:tr>
      <w:tr w:rsidR="00572589">
        <w:tc>
          <w:tcPr>
            <w:tcW w:w="0" w:type="auto"/>
          </w:tcPr>
          <w:p w:rsidR="00572589" w:rsidRDefault="007B4CF7">
            <w:r>
              <w:t>Misure di controllo</w:t>
            </w:r>
          </w:p>
        </w:tc>
        <w:tc>
          <w:tcPr>
            <w:tcW w:w="0" w:type="auto"/>
          </w:tcPr>
          <w:p w:rsidR="00572589" w:rsidRDefault="007B4CF7">
            <w:r>
              <w:t>14</w:t>
            </w:r>
          </w:p>
        </w:tc>
        <w:tc>
          <w:tcPr>
            <w:tcW w:w="0" w:type="auto"/>
          </w:tcPr>
          <w:p w:rsidR="00572589" w:rsidRDefault="007B4CF7">
            <w:r>
              <w:t>12</w:t>
            </w:r>
          </w:p>
        </w:tc>
        <w:tc>
          <w:tcPr>
            <w:tcW w:w="0" w:type="auto"/>
          </w:tcPr>
          <w:p w:rsidR="00572589" w:rsidRDefault="007B4CF7">
            <w:r>
              <w:t>2</w:t>
            </w:r>
          </w:p>
        </w:tc>
        <w:tc>
          <w:tcPr>
            <w:tcW w:w="0" w:type="auto"/>
          </w:tcPr>
          <w:p w:rsidR="00572589" w:rsidRDefault="007B4CF7">
            <w:r>
              <w:t>85</w:t>
            </w:r>
          </w:p>
        </w:tc>
      </w:tr>
      <w:tr w:rsidR="00572589">
        <w:tc>
          <w:tcPr>
            <w:tcW w:w="0" w:type="auto"/>
          </w:tcPr>
          <w:p w:rsidR="00572589" w:rsidRDefault="007B4CF7">
            <w:r>
              <w:lastRenderedPageBreak/>
              <w:t>Misure di trasparenza</w:t>
            </w:r>
          </w:p>
        </w:tc>
        <w:tc>
          <w:tcPr>
            <w:tcW w:w="0" w:type="auto"/>
          </w:tcPr>
          <w:p w:rsidR="00572589" w:rsidRDefault="007B4CF7">
            <w:r>
              <w:t>15</w:t>
            </w:r>
          </w:p>
        </w:tc>
        <w:tc>
          <w:tcPr>
            <w:tcW w:w="0" w:type="auto"/>
          </w:tcPr>
          <w:p w:rsidR="00572589" w:rsidRDefault="007B4CF7">
            <w:r>
              <w:t>15</w:t>
            </w:r>
          </w:p>
        </w:tc>
        <w:tc>
          <w:tcPr>
            <w:tcW w:w="0" w:type="auto"/>
          </w:tcPr>
          <w:p w:rsidR="00572589" w:rsidRDefault="007B4CF7">
            <w:r>
              <w:t>0</w:t>
            </w:r>
          </w:p>
        </w:tc>
        <w:tc>
          <w:tcPr>
            <w:tcW w:w="0" w:type="auto"/>
          </w:tcPr>
          <w:p w:rsidR="00572589" w:rsidRDefault="007B4CF7">
            <w:r>
              <w:t>100</w:t>
            </w:r>
          </w:p>
        </w:tc>
      </w:tr>
      <w:tr w:rsidR="00572589">
        <w:tc>
          <w:tcPr>
            <w:tcW w:w="0" w:type="auto"/>
          </w:tcPr>
          <w:p w:rsidR="00572589" w:rsidRDefault="007B4CF7">
            <w:r>
              <w:t>Misure di regolamentazione</w:t>
            </w:r>
          </w:p>
        </w:tc>
        <w:tc>
          <w:tcPr>
            <w:tcW w:w="0" w:type="auto"/>
          </w:tcPr>
          <w:p w:rsidR="00572589" w:rsidRDefault="007B4CF7">
            <w:r>
              <w:t>13</w:t>
            </w:r>
          </w:p>
        </w:tc>
        <w:tc>
          <w:tcPr>
            <w:tcW w:w="0" w:type="auto"/>
          </w:tcPr>
          <w:p w:rsidR="00572589" w:rsidRDefault="007B4CF7">
            <w:r>
              <w:t>11</w:t>
            </w:r>
          </w:p>
        </w:tc>
        <w:tc>
          <w:tcPr>
            <w:tcW w:w="0" w:type="auto"/>
          </w:tcPr>
          <w:p w:rsidR="00572589" w:rsidRDefault="007B4CF7">
            <w:r>
              <w:t>2</w:t>
            </w:r>
          </w:p>
        </w:tc>
        <w:tc>
          <w:tcPr>
            <w:tcW w:w="0" w:type="auto"/>
          </w:tcPr>
          <w:p w:rsidR="00572589" w:rsidRDefault="007B4CF7">
            <w:r>
              <w:t>84</w:t>
            </w:r>
          </w:p>
        </w:tc>
      </w:tr>
      <w:tr w:rsidR="00572589">
        <w:tc>
          <w:tcPr>
            <w:tcW w:w="0" w:type="auto"/>
          </w:tcPr>
          <w:p w:rsidR="00572589" w:rsidRDefault="007B4CF7">
            <w:r>
              <w:t>Misure di semplificazione</w:t>
            </w:r>
          </w:p>
        </w:tc>
        <w:tc>
          <w:tcPr>
            <w:tcW w:w="0" w:type="auto"/>
          </w:tcPr>
          <w:p w:rsidR="00572589" w:rsidRDefault="007B4CF7">
            <w:r>
              <w:t>10</w:t>
            </w:r>
          </w:p>
        </w:tc>
        <w:tc>
          <w:tcPr>
            <w:tcW w:w="0" w:type="auto"/>
          </w:tcPr>
          <w:p w:rsidR="00572589" w:rsidRDefault="007B4CF7">
            <w:r>
              <w:t>8</w:t>
            </w:r>
          </w:p>
        </w:tc>
        <w:tc>
          <w:tcPr>
            <w:tcW w:w="0" w:type="auto"/>
          </w:tcPr>
          <w:p w:rsidR="00572589" w:rsidRDefault="007B4CF7">
            <w:r>
              <w:t>2</w:t>
            </w:r>
          </w:p>
        </w:tc>
        <w:tc>
          <w:tcPr>
            <w:tcW w:w="0" w:type="auto"/>
          </w:tcPr>
          <w:p w:rsidR="00572589" w:rsidRDefault="007B4CF7">
            <w:r>
              <w:t>80</w:t>
            </w:r>
          </w:p>
        </w:tc>
      </w:tr>
      <w:tr w:rsidR="00572589">
        <w:tc>
          <w:tcPr>
            <w:tcW w:w="0" w:type="auto"/>
          </w:tcPr>
          <w:p w:rsidR="00572589" w:rsidRDefault="007B4CF7">
            <w:r>
              <w:t>Misure di rotazione</w:t>
            </w:r>
          </w:p>
        </w:tc>
        <w:tc>
          <w:tcPr>
            <w:tcW w:w="0" w:type="auto"/>
          </w:tcPr>
          <w:p w:rsidR="00572589" w:rsidRDefault="007B4CF7">
            <w:r>
              <w:t>9</w:t>
            </w:r>
          </w:p>
        </w:tc>
        <w:tc>
          <w:tcPr>
            <w:tcW w:w="0" w:type="auto"/>
          </w:tcPr>
          <w:p w:rsidR="00572589" w:rsidRDefault="007B4CF7">
            <w:r>
              <w:t>9</w:t>
            </w:r>
          </w:p>
        </w:tc>
        <w:tc>
          <w:tcPr>
            <w:tcW w:w="0" w:type="auto"/>
          </w:tcPr>
          <w:p w:rsidR="00572589" w:rsidRDefault="007B4CF7">
            <w:r>
              <w:t>0</w:t>
            </w:r>
          </w:p>
        </w:tc>
        <w:tc>
          <w:tcPr>
            <w:tcW w:w="0" w:type="auto"/>
          </w:tcPr>
          <w:p w:rsidR="00572589" w:rsidRDefault="007B4CF7">
            <w:r>
              <w:t>100</w:t>
            </w:r>
          </w:p>
        </w:tc>
      </w:tr>
      <w:tr w:rsidR="00572589">
        <w:tc>
          <w:tcPr>
            <w:tcW w:w="0" w:type="auto"/>
          </w:tcPr>
          <w:p w:rsidR="00572589" w:rsidRDefault="007B4CF7">
            <w:r>
              <w:t>Misure di disciplina del conflitto di interessi</w:t>
            </w:r>
          </w:p>
        </w:tc>
        <w:tc>
          <w:tcPr>
            <w:tcW w:w="0" w:type="auto"/>
          </w:tcPr>
          <w:p w:rsidR="00572589" w:rsidRDefault="007B4CF7">
            <w:r>
              <w:t>6</w:t>
            </w:r>
          </w:p>
        </w:tc>
        <w:tc>
          <w:tcPr>
            <w:tcW w:w="0" w:type="auto"/>
          </w:tcPr>
          <w:p w:rsidR="00572589" w:rsidRDefault="007B4CF7">
            <w:r>
              <w:t>6</w:t>
            </w:r>
          </w:p>
        </w:tc>
        <w:tc>
          <w:tcPr>
            <w:tcW w:w="0" w:type="auto"/>
          </w:tcPr>
          <w:p w:rsidR="00572589" w:rsidRDefault="007B4CF7">
            <w:r>
              <w:t>0</w:t>
            </w:r>
          </w:p>
        </w:tc>
        <w:tc>
          <w:tcPr>
            <w:tcW w:w="0" w:type="auto"/>
          </w:tcPr>
          <w:p w:rsidR="00572589" w:rsidRDefault="007B4CF7">
            <w:r>
              <w:t>100</w:t>
            </w:r>
          </w:p>
        </w:tc>
      </w:tr>
      <w:tr w:rsidR="00572589">
        <w:tc>
          <w:tcPr>
            <w:tcW w:w="0" w:type="auto"/>
          </w:tcPr>
          <w:p w:rsidR="00572589" w:rsidRDefault="007B4CF7">
            <w:r>
              <w:t>TOTALI</w:t>
            </w:r>
          </w:p>
        </w:tc>
        <w:tc>
          <w:tcPr>
            <w:tcW w:w="0" w:type="auto"/>
          </w:tcPr>
          <w:p w:rsidR="00572589" w:rsidRDefault="007B4CF7">
            <w:r>
              <w:t>67</w:t>
            </w:r>
          </w:p>
        </w:tc>
        <w:tc>
          <w:tcPr>
            <w:tcW w:w="0" w:type="auto"/>
          </w:tcPr>
          <w:p w:rsidR="00572589" w:rsidRDefault="007B4CF7">
            <w:r>
              <w:t>61</w:t>
            </w:r>
          </w:p>
        </w:tc>
        <w:tc>
          <w:tcPr>
            <w:tcW w:w="0" w:type="auto"/>
          </w:tcPr>
          <w:p w:rsidR="00572589" w:rsidRDefault="007B4CF7">
            <w:r>
              <w:t>6</w:t>
            </w:r>
          </w:p>
        </w:tc>
        <w:tc>
          <w:tcPr>
            <w:tcW w:w="0" w:type="auto"/>
          </w:tcPr>
          <w:p w:rsidR="00572589" w:rsidRDefault="007B4CF7">
            <w:r>
              <w:t>91</w:t>
            </w:r>
          </w:p>
        </w:tc>
      </w:tr>
    </w:tbl>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295910</wp:posOffset>
                </wp:positionV>
                <wp:extent cx="5634990" cy="1198880"/>
                <wp:effectExtent l="0" t="0" r="22860" b="20320"/>
                <wp:wrapTopAndBottom/>
                <wp:docPr id="19" name="Casella di testo 19"/>
                <wp:cNvGraphicFramePr/>
                <a:graphic xmlns:a="http://schemas.openxmlformats.org/drawingml/2006/main">
                  <a:graphicData uri="http://schemas.microsoft.com/office/word/2010/wordprocessingShape">
                    <wps:wsp>
                      <wps:cNvSpPr txBox="1"/>
                      <wps:spPr>
                        <a:xfrm>
                          <a:off x="0" y="0"/>
                          <a:ext cx="5634990" cy="1198880"/>
                        </a:xfrm>
                        <a:prstGeom prst="rect">
                          <a:avLst/>
                        </a:prstGeom>
                        <a:solidFill>
                          <a:schemeClr val="accent5">
                            <a:lumMod val="20000"/>
                            <a:lumOff val="80000"/>
                          </a:schemeClr>
                        </a:solidFill>
                        <a:ln w="6350">
                          <a:solidFill>
                            <a:prstClr val="black"/>
                          </a:solidFill>
                        </a:ln>
                      </wps:spPr>
                      <wps:txbx>
                        <w:txbxContent>
                          <w:p w:rsidR="00046FA3" w:rsidRDefault="00046FA3" w:rsidP="00D24EEA">
                            <w:r>
                              <w:t>Note del RPCT:</w:t>
                            </w:r>
                          </w:p>
                          <w:p w:rsidR="00046FA3" w:rsidRDefault="00A148FC" w:rsidP="00B047D7">
                            <w:pPr>
                              <w:jc w:val="both"/>
                            </w:pPr>
                            <w:r>
                              <w:t>Sono state attuate diverse misure specifiche con una quasi piena attuazione riguardo ai procedimenti seguiti dalle varie unità operative dell’Ente. In particolare sono state pienamente adottate le misure di trasparenza, di rotazione e di disciplina del conflitto di interessi all’interno dei singoli procedimenti.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72DE" id="Casella di testo 19" o:spid="_x0000_s1037" type="#_x0000_t202" style="position:absolute;margin-left:0;margin-top:23.3pt;width:443.7pt;height:94.4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" fillcolor="#deeaf6 [664]" strokeweight=".5pt">
                <v:textbox>
                  <w:txbxContent>
                    <w:p w:rsidR="00046FA3" w:rsidRDefault="00046FA3" w:rsidP="00D24EEA">
                      <w:r>
                        <w:t>Note del RPCT:</w:t>
                      </w:r>
                    </w:p>
                    <w:p w:rsidR="00046FA3" w:rsidRDefault="00A148FC" w:rsidP="00B047D7">
                      <w:pPr>
                        <w:jc w:val="both"/>
                      </w:pPr>
                      <w:r>
                        <w:t>Sono state attuate diverse misure specifiche con una quasi piena attuazione riguardo ai procedimenti seguiti dalle varie unità operative dell’Ente. In particolare sono state pienamente adottate le misure di trasparenza, di rotazione e di disciplina del conflitto di interessi all’interno dei singoli procedimenti.</w:t>
                      </w:r>
                    </w:p>
                  </w:txbxContent>
                </v:textbox>
                <w10:wrap type="topAndBottom" anchorx="margin"/>
              </v:shape>
            </w:pict>
          </mc:Fallback>
        </mc:AlternateContent>
      </w:r>
    </w:p>
    <w:p w:rsidR="009A50F1" w:rsidRDefault="009A50F1" w:rsidP="00A82AEF"/>
    <w:p w:rsidR="00D75085" w:rsidRPr="00B50D70" w:rsidRDefault="008F7F05" w:rsidP="00521000">
      <w:pPr>
        <w:pStyle w:val="Titolo1"/>
      </w:pPr>
      <w:bookmarkStart w:id="20" w:name="_Toc56761132"/>
      <w:r w:rsidRPr="00644242">
        <w:t>MONITORAGGIO GESTIONE DEL RISCHIO</w:t>
      </w:r>
      <w:bookmarkEnd w:id="20"/>
      <w:r w:rsidRPr="002C096B">
        <w:rPr>
          <w:color w:val="FF0000"/>
        </w:rPr>
        <w:t xml:space="preserve"> </w:t>
      </w:r>
    </w:p>
    <w:p w:rsidR="00D75085" w:rsidRDefault="00D75085" w:rsidP="007A4563"/>
    <w:p w:rsidR="00B047D7" w:rsidRDefault="00B36995" w:rsidP="00B047D7">
      <w:pPr>
        <w:jc w:val="both"/>
      </w:pPr>
      <w:r>
        <w:t>Nel corso dell'anno di riferimento del PTPCT, non sono pervenute segnalazioni per episodi di “cattiva amministrazione”.</w:t>
      </w:r>
      <w:r>
        <w:br/>
        <w:t xml:space="preserve"> </w:t>
      </w:r>
      <w:r>
        <w:br/>
        <w:t>Si ritiene che la messa in atto del processo di gestione del rischio abbia generato dentro l’organizzazione i seguenti effetti:</w:t>
      </w:r>
    </w:p>
    <w:p w:rsidR="00B047D7" w:rsidRDefault="00B36995" w:rsidP="00B047D7">
      <w:pPr>
        <w:jc w:val="both"/>
      </w:pPr>
      <w:r>
        <w:br/>
        <w:t xml:space="preserve">  - la consapevolezza del fenomeno corruttivo è rimasta invariata</w:t>
      </w:r>
    </w:p>
    <w:p w:rsidR="00B047D7" w:rsidRDefault="00B36995" w:rsidP="00B047D7">
      <w:pPr>
        <w:jc w:val="both"/>
      </w:pPr>
      <w:r>
        <w:t xml:space="preserve">  - la capacità di scoprire casi di corruzione è aumentata</w:t>
      </w:r>
    </w:p>
    <w:p w:rsidR="00A4046D" w:rsidRPr="00A4046D" w:rsidRDefault="00B36995" w:rsidP="00B047D7">
      <w:pPr>
        <w:jc w:val="both"/>
      </w:pPr>
      <w:r>
        <w:t xml:space="preserve">  - la reputazione dell'ente è rimasta invariata</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046FA3" w:rsidRDefault="00046FA3" w:rsidP="00007458">
                            <w:r>
                              <w:t>Note del RPCT:</w:t>
                            </w:r>
                          </w:p>
                          <w:p w:rsidR="00046FA3" w:rsidRDefault="008D3DBF" w:rsidP="00007458">
                            <w:r>
                              <w:t>Null’altro da segnalare.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2702" id="Casella di testo 23" o:spid="_x0000_s1038" type="#_x0000_t202"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" fillcolor="#deeaf6 [664]" strokeweight=".5pt">
                <v:textbox>
                  <w:txbxContent>
                    <w:p w:rsidR="00046FA3" w:rsidRDefault="00046FA3" w:rsidP="00007458">
                      <w:r>
                        <w:t>Note del RPCT:</w:t>
                      </w:r>
                    </w:p>
                    <w:p w:rsidR="00046FA3" w:rsidRDefault="008D3DBF" w:rsidP="00007458">
                      <w:r>
                        <w:t>Null’altro da segnalare.</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1" w:name="_Toc56761133"/>
      <w:r>
        <w:t>MONITORAGGIO PROCEDIMENTI PENALI</w:t>
      </w:r>
      <w:bookmarkEnd w:id="21"/>
      <w:r w:rsidRPr="00995656">
        <w:t xml:space="preserve"> </w:t>
      </w:r>
    </w:p>
    <w:p w:rsidR="008F7239" w:rsidRDefault="008F7239" w:rsidP="002205E8">
      <w:pPr>
        <w:rPr>
          <w:color w:val="000000" w:themeColor="text1"/>
        </w:rPr>
      </w:pPr>
    </w:p>
    <w:p w:rsidR="00B047D7" w:rsidRDefault="00F02A38" w:rsidP="00B047D7">
      <w:pPr>
        <w:jc w:val="both"/>
        <w:rPr>
          <w:color w:val="000000" w:themeColor="text1"/>
        </w:rPr>
      </w:pPr>
      <w:r>
        <w:rPr>
          <w:color w:val="000000" w:themeColor="text1"/>
        </w:rPr>
        <w:t>Nell'anno di riferimento del PTPCT in esame non ci sono state denunce, riguardanti fatti corruttivi, a carico di dipendenti dell'amministrazione.</w:t>
      </w:r>
    </w:p>
    <w:p w:rsidR="00B047D7" w:rsidRDefault="00F02A38" w:rsidP="00B047D7">
      <w:pPr>
        <w:jc w:val="both"/>
        <w:rPr>
          <w:color w:val="000000" w:themeColor="text1"/>
        </w:rPr>
      </w:pPr>
      <w:r>
        <w:rPr>
          <w:color w:val="000000" w:themeColor="text1"/>
        </w:rPr>
        <w:br/>
        <w:t>Nell'anno di riferimento del PTPCT l’amministrazione non ha avuto notizia da parte di propri dipendenti di essere stati destinatari di un procedimento penale per eventi corruttivi o condotte di natura corruttiva.</w:t>
      </w:r>
    </w:p>
    <w:p w:rsidR="00B047D7" w:rsidRDefault="00F02A38" w:rsidP="00B047D7">
      <w:pPr>
        <w:jc w:val="both"/>
        <w:rPr>
          <w:color w:val="000000" w:themeColor="text1"/>
        </w:rPr>
      </w:pPr>
      <w:r>
        <w:rPr>
          <w:color w:val="000000" w:themeColor="text1"/>
        </w:rPr>
        <w:br/>
        <w:t>Nell'anno di riferimento del PTPCT non sono stati conclusi con provvedimento non definitivo, procedimenti penali a carico di dipendenti dell'amministrazione per eventi corruttivi o condotte di natura corruttiva.</w:t>
      </w:r>
    </w:p>
    <w:p w:rsidR="00F54B27" w:rsidRPr="00F02A38" w:rsidRDefault="00F02A38" w:rsidP="00B047D7">
      <w:pPr>
        <w:jc w:val="both"/>
        <w:rPr>
          <w:color w:val="000000" w:themeColor="text1"/>
        </w:rPr>
      </w:pPr>
      <w:r>
        <w:rPr>
          <w:color w:val="000000" w:themeColor="text1"/>
        </w:rPr>
        <w:lastRenderedPageBreak/>
        <w:t>Nell'anno di riferimento del PTPCT non sono stati conclusi con sentenza o altro provvedimento definitivo, procedimenti penali a carico di dipendenti dell'amministrazione per eventi corruttivi o condotte di natura corruttiva.</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007458">
                            <w:r>
                              <w:t>Note del RPCT:</w:t>
                            </w:r>
                          </w:p>
                          <w:p w:rsidR="00046FA3" w:rsidRDefault="008D3DBF" w:rsidP="00B047D7">
                            <w:pPr>
                              <w:jc w:val="both"/>
                            </w:pPr>
                            <w:r>
                              <w:t>Non essendoci stati procedimenti penali per eventi corruttivi nei confronti dei propri dipendenti la reputazione dell’Ente non è stata intaccata.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8FAB" id="Casella di testo 25" o:spid="_x0000_s1039" type="#_x0000_t202"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" fillcolor="#deeaf6 [664]" strokeweight=".5pt">
                <v:textbox>
                  <w:txbxContent>
                    <w:p w:rsidR="00046FA3" w:rsidRDefault="00046FA3" w:rsidP="00007458">
                      <w:r>
                        <w:t>Note del RPCT:</w:t>
                      </w:r>
                    </w:p>
                    <w:p w:rsidR="00046FA3" w:rsidRDefault="008D3DBF" w:rsidP="00B047D7">
                      <w:pPr>
                        <w:jc w:val="both"/>
                      </w:pPr>
                      <w:r>
                        <w:t>Non essendoci stati procedimenti penali per eventi corruttivi nei confronti dei propri dipendenti la reputazione dell’Ente non è stata intaccata.</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2" w:name="_Toc56761134"/>
      <w:r>
        <w:t>MONITORAGGIO PROCEDIMENTI DISCIPLINARI</w:t>
      </w:r>
      <w:bookmarkEnd w:id="22"/>
      <w:r w:rsidRPr="00995656">
        <w:t xml:space="preserve"> </w:t>
      </w:r>
    </w:p>
    <w:p w:rsidR="00C636E8" w:rsidRDefault="00C636E8" w:rsidP="00C636E8"/>
    <w:p w:rsidR="00C8510A" w:rsidRDefault="00C8510A" w:rsidP="00B047D7">
      <w:pPr>
        <w:jc w:val="both"/>
        <w:rPr>
          <w:color w:val="000000" w:themeColor="text1"/>
        </w:rPr>
      </w:pPr>
      <w:r>
        <w:rPr>
          <w:color w:val="000000" w:themeColor="text1"/>
        </w:rPr>
        <w:br/>
        <w:t>Nel corso dell’anno di riferimento del PTPCT non sono stati avviati procedimenti disciplinari riconducibili ad eventi corruttivi o condotte di natura corruttiva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007458">
                            <w:r>
                              <w:t>Note del RPCT:</w:t>
                            </w:r>
                          </w:p>
                          <w:p w:rsidR="008D3DBF" w:rsidRDefault="008D3DBF" w:rsidP="008D3DBF">
                            <w:r>
                              <w:t>Null’altro da segnalare.</w:t>
                            </w:r>
                          </w:p>
                          <w:p w:rsidR="00046FA3" w:rsidRDefault="00046FA3" w:rsidP="000074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570F" id="Casella di testo 26" o:spid="_x0000_s1040" type="#_x0000_t202"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" fillcolor="#deeaf6 [664]" strokeweight=".5pt">
                <v:textbox>
                  <w:txbxContent>
                    <w:p w:rsidR="00046FA3" w:rsidRDefault="00046FA3" w:rsidP="00007458">
                      <w:r>
                        <w:t>Note del RPCT:</w:t>
                      </w:r>
                    </w:p>
                    <w:p w:rsidR="008D3DBF" w:rsidRDefault="008D3DBF" w:rsidP="008D3DBF">
                      <w:r>
                        <w:t>Null’altro da segnalare.</w:t>
                      </w:r>
                    </w:p>
                    <w:p w:rsidR="00046FA3" w:rsidRDefault="00046FA3" w:rsidP="00007458"/>
                  </w:txbxContent>
                </v:textbox>
                <w10:wrap type="topAndBottom" anchorx="margin"/>
              </v:shape>
            </w:pict>
          </mc:Fallback>
        </mc:AlternateContent>
      </w:r>
    </w:p>
    <w:p w:rsidR="00936A6B" w:rsidRDefault="00936A6B" w:rsidP="002205E8"/>
    <w:p w:rsidR="00936A6B" w:rsidRPr="00B50D70" w:rsidRDefault="00936A6B" w:rsidP="00521000">
      <w:pPr>
        <w:pStyle w:val="Titolo1"/>
      </w:pPr>
      <w:bookmarkStart w:id="23" w:name="_Toc56761135"/>
      <w:r>
        <w:t>CONSIDERAZIONI GENERALI</w:t>
      </w:r>
      <w:bookmarkEnd w:id="23"/>
      <w:r w:rsidRPr="00995656">
        <w:t xml:space="preserve"> </w:t>
      </w:r>
    </w:p>
    <w:p w:rsidR="00936A6B" w:rsidRDefault="00936A6B" w:rsidP="002205E8"/>
    <w:p w:rsidR="00B047D7" w:rsidRDefault="00C8510A" w:rsidP="00B047D7">
      <w:pPr>
        <w:jc w:val="both"/>
      </w:pPr>
      <w:r>
        <w:t>Si ritiene che lo stato di attuazione del PTPCT (definito attraverso una valutazione sintetica del livello effettivo di attuazione del Piano e delle misure in esso contenute) sia buono per le seguenti ragioni: Si ritiene buono il livello di attuazione delle misure previste, tenuto presente il breve periodo temporale a disposizione dato che la soppressione dell'Ente non ha consentito la loro completa attuazione.</w:t>
      </w:r>
      <w:r>
        <w:br/>
        <w:t xml:space="preserve"> </w:t>
      </w:r>
      <w:r>
        <w:br/>
        <w:t>Si ritiene che l’idoneità complessiva della strategia di prevenzione della corruzione (definita attraverso una valutazione sintetica) con particolare riferimento alle misure previste nel Piano e attuate sia idoneo, per le seguenti ragioni:</w:t>
      </w:r>
      <w:r w:rsidR="00B047D7">
        <w:t xml:space="preserve"> </w:t>
      </w:r>
      <w:r>
        <w:t>Si ritiene idoneo il livello della strategia di prevenzione della corruzione considerata la media degli indici di rischio.</w:t>
      </w:r>
    </w:p>
    <w:p w:rsidR="00C8510A" w:rsidRDefault="00C8510A" w:rsidP="00B047D7">
      <w:pPr>
        <w:jc w:val="both"/>
      </w:pPr>
      <w:r>
        <w:t xml:space="preserve"> </w:t>
      </w:r>
      <w:r>
        <w:br/>
        <w:t>Si ritiene che l'esercizio del ruolo di impulso e coordinamento del RPCT rispetto alla messa in atto del processo di gestione del rischio (definito attraverso una valutazione sintetica) sia stato idoneo, per le seguenti ragioni:</w:t>
      </w:r>
      <w:r w:rsidR="008D3DBF">
        <w:t xml:space="preserve"> l</w:t>
      </w:r>
      <w:r>
        <w:t>'RCPT ha dato impulso ad un processo di autoanalisi da parte degli uffici dell'Ente sulle attività svolte e sui procedimenti di competenza per l'individuazione di procedimenti a rischio di corruzione, del livello dei rischio e della sua incidenza e delle misure ad esso applicabili. La soppressione dell'Ente non ha consentito la completa attuazione di tutte le misure previste.</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687B10">
                            <w:r>
                              <w:t>Note del RPCT:</w:t>
                            </w:r>
                          </w:p>
                          <w:p w:rsidR="008D3DBF" w:rsidRDefault="008D3DBF" w:rsidP="008D3DBF">
                            <w:r>
                              <w:t>Null’altro da segnalare.</w:t>
                            </w:r>
                          </w:p>
                          <w:p w:rsidR="00046FA3" w:rsidRDefault="00046FA3" w:rsidP="00687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C8FD" id="Casella di testo 27" o:spid="_x0000_s1041" type="#_x0000_t202"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" fillcolor="#deeaf6 [664]" strokeweight=".5pt">
                <v:textbox>
                  <w:txbxContent>
                    <w:p w:rsidR="00046FA3" w:rsidRDefault="00046FA3" w:rsidP="00687B10">
                      <w:r>
                        <w:t>Note del RPCT:</w:t>
                      </w:r>
                    </w:p>
                    <w:p w:rsidR="008D3DBF" w:rsidRDefault="008D3DBF" w:rsidP="008D3DBF">
                      <w:r>
                        <w:t>Null’altro da segnalare.</w:t>
                      </w:r>
                    </w:p>
                    <w:p w:rsidR="00046FA3" w:rsidRDefault="00046FA3" w:rsidP="00687B10"/>
                  </w:txbxContent>
                </v:textbox>
                <w10:wrap type="topAndBottom" anchorx="margin"/>
              </v:shape>
            </w:pict>
          </mc:Fallback>
        </mc:AlternateContent>
      </w:r>
    </w:p>
    <w:p w:rsidR="00687B10" w:rsidRDefault="00687B10" w:rsidP="00FB03D8"/>
    <w:p w:rsidR="00DC2B4F" w:rsidRDefault="00DC2B4F" w:rsidP="00521000">
      <w:pPr>
        <w:pStyle w:val="Titolo1"/>
      </w:pPr>
      <w:bookmarkStart w:id="24" w:name="_Toc56761136"/>
      <w:r>
        <w:lastRenderedPageBreak/>
        <w:t>MONITORAGGIO MISURE SPECIFICHE</w:t>
      </w:r>
      <w:bookmarkEnd w:id="24"/>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5" w:name="_Toc56761137"/>
      <w:r>
        <w:t>Misure specifiche di controllo</w:t>
      </w:r>
      <w:bookmarkEnd w:id="25"/>
    </w:p>
    <w:p w:rsidR="00DC2B4F" w:rsidRDefault="00DC2B4F" w:rsidP="00DC2B4F"/>
    <w:p w:rsidR="00B047D7" w:rsidRDefault="00DC2B4F" w:rsidP="00B047D7">
      <w:pPr>
        <w:jc w:val="both"/>
      </w:pPr>
      <w:r>
        <w:t>Con riferimento all’attuazione delle misure specifiche di controllo, nell’anno di riferimento del PTPCT si evidenzia quanto segue:</w:t>
      </w:r>
    </w:p>
    <w:p w:rsidR="00B047D7" w:rsidRDefault="00DC2B4F" w:rsidP="00B047D7">
      <w:pPr>
        <w:jc w:val="both"/>
      </w:pPr>
      <w:r>
        <w:t xml:space="preserve">  -  Numero di misure programmate: 14</w:t>
      </w:r>
    </w:p>
    <w:p w:rsidR="00B047D7" w:rsidRDefault="00DC2B4F" w:rsidP="00B047D7">
      <w:pPr>
        <w:jc w:val="both"/>
      </w:pPr>
      <w:r>
        <w:t xml:space="preserve">  -  Numero di misure attuate nei tempi previsti: 12</w:t>
      </w:r>
    </w:p>
    <w:p w:rsidR="00B047D7" w:rsidRDefault="00DC2B4F" w:rsidP="00B047D7">
      <w:pPr>
        <w:jc w:val="both"/>
      </w:pPr>
      <w:r>
        <w:t xml:space="preserve">  -  Numero di misure non attuate: 2</w:t>
      </w:r>
    </w:p>
    <w:p w:rsidR="00B047D7" w:rsidRDefault="00DC2B4F" w:rsidP="00B047D7">
      <w:pPr>
        <w:jc w:val="both"/>
      </w:pPr>
      <w:r>
        <w:br/>
        <w:t xml:space="preserve"> In particolare, per quanto riguarda le misure specifiche di control</w:t>
      </w:r>
      <w:r w:rsidR="00B047D7">
        <w:t>lo non attuate si evidenzia che</w:t>
      </w:r>
    </w:p>
    <w:p w:rsidR="00B047D7" w:rsidRDefault="00DC2B4F" w:rsidP="00B047D7">
      <w:pPr>
        <w:jc w:val="both"/>
      </w:pPr>
      <w:r>
        <w:t xml:space="preserve">-  per 2 misure non sono state ancora avviate le attività per l’adozione e non saranno avviate nei tempi previsti dal PTPCT a causa </w:t>
      </w:r>
      <w:proofErr w:type="gramStart"/>
      <w:r>
        <w:t xml:space="preserve">di:   </w:t>
      </w:r>
      <w:proofErr w:type="gramEnd"/>
      <w:r>
        <w:t>Soppressione dell'Ente ai sensi della L.R. FVG n. 21/2019.</w:t>
      </w:r>
    </w:p>
    <w:p w:rsidR="00202D29" w:rsidRDefault="00DC2B4F" w:rsidP="00B047D7">
      <w:pPr>
        <w:jc w:val="both"/>
      </w:pPr>
      <w:r>
        <w:br/>
        <w:t xml:space="preserve"> Di seguito si fornisce il dettaglio del monitoraggio per ogni singola misura di controllo pr</w:t>
      </w:r>
      <w:r w:rsidR="00202D29">
        <w:t xml:space="preserve">ogrammata </w:t>
      </w:r>
      <w:r w:rsidR="00202D29">
        <w:br/>
      </w:r>
      <w:r w:rsidR="00202D29">
        <w:br/>
        <w:t xml:space="preserve">Area di rischio: </w:t>
      </w:r>
      <w:r>
        <w:t>D.3 Contratti pubblici - Selezione del contraente</w:t>
      </w:r>
    </w:p>
    <w:p w:rsidR="00202D29" w:rsidRDefault="00DC2B4F" w:rsidP="00B047D7">
      <w:pPr>
        <w:jc w:val="both"/>
      </w:pPr>
      <w:r>
        <w:t>Denominazione misura: L'area di rischio obbligatoria è la scelta del contraente per l'affidamento di lavori forniture e servizi per cui il dato è unico</w:t>
      </w:r>
    </w:p>
    <w:p w:rsidR="00DC2B4F" w:rsidRDefault="00DC2B4F" w:rsidP="00B047D7">
      <w:pPr>
        <w:jc w:val="both"/>
      </w:pPr>
      <w:r>
        <w:t>La misura è stata attuata nei tempi previsti.</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1384" id="Casella di testo 1" o:spid="_x0000_s1042" type="#_x0000_t202"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FrcQIAAPA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FB03D8"/>
    <w:p w:rsidR="00DC2B4F" w:rsidRDefault="00DC2B4F" w:rsidP="002954F2">
      <w:pPr>
        <w:pStyle w:val="Titolo2"/>
      </w:pPr>
      <w:bookmarkStart w:id="26" w:name="_Toc56761138"/>
      <w:r>
        <w:t>Misure specifiche di trasparenza</w:t>
      </w:r>
      <w:bookmarkEnd w:id="26"/>
    </w:p>
    <w:p w:rsidR="00DC2B4F" w:rsidRDefault="00DC2B4F" w:rsidP="00DC2B4F"/>
    <w:p w:rsidR="00202D29" w:rsidRDefault="00E107E7" w:rsidP="00202D29">
      <w:pPr>
        <w:jc w:val="both"/>
      </w:pPr>
      <w:r>
        <w:t>Con riferimento all’attuazione delle misure specifiche di trasparenza, nell’anno di riferimento del PTPCT si evidenzia quanto segue:</w:t>
      </w:r>
    </w:p>
    <w:p w:rsidR="00202D29" w:rsidRDefault="00E107E7" w:rsidP="00202D29">
      <w:pPr>
        <w:jc w:val="both"/>
      </w:pPr>
      <w:r>
        <w:t xml:space="preserve">  -  Numero di misure programmate: 15</w:t>
      </w:r>
    </w:p>
    <w:p w:rsidR="00202D29" w:rsidRDefault="00E107E7" w:rsidP="00202D29">
      <w:pPr>
        <w:jc w:val="both"/>
      </w:pPr>
      <w:r>
        <w:t xml:space="preserve">  -  Numero di misure attuate nei tempi previsti: 15</w:t>
      </w:r>
    </w:p>
    <w:p w:rsidR="00202D29" w:rsidRDefault="00E107E7" w:rsidP="00202D29">
      <w:pPr>
        <w:jc w:val="both"/>
      </w:pPr>
      <w:r>
        <w:t xml:space="preserve">  -  Numero di misure non attuate: 0</w:t>
      </w:r>
    </w:p>
    <w:p w:rsidR="00202D29" w:rsidRDefault="00E107E7" w:rsidP="00202D29">
      <w:pPr>
        <w:jc w:val="both"/>
      </w:pPr>
      <w:r>
        <w:br/>
        <w:t xml:space="preserve"> Di seguito si fornisce il dettaglio del monitoraggio per ogni singola misura di trasparenza programmata </w:t>
      </w:r>
      <w:r>
        <w:br/>
      </w:r>
      <w:r>
        <w:br/>
        <w:t>Area di rischio: D.3 Contratti pubblici - Selezione del contraente</w:t>
      </w:r>
    </w:p>
    <w:p w:rsidR="00202D29" w:rsidRDefault="00E107E7" w:rsidP="00202D29">
      <w:pPr>
        <w:jc w:val="both"/>
      </w:pPr>
      <w:r>
        <w:t xml:space="preserve">Denominazione misura: L'area di rischio obbligatoria è la scelta del contraente per l'affidamento di lavori forniture e servizi per cui il dato è unico </w:t>
      </w:r>
    </w:p>
    <w:p w:rsidR="00DC2B4F" w:rsidRDefault="00E107E7" w:rsidP="00202D29">
      <w:pPr>
        <w:jc w:val="both"/>
      </w:pPr>
      <w:r>
        <w:t>La misura è stata attuata nei tempi previsti.</w:t>
      </w:r>
    </w:p>
    <w:p w:rsidR="00DC2B4F" w:rsidRDefault="00DC2B4F" w:rsidP="00DC2B4F">
      <w:r>
        <w:rPr>
          <w:noProof/>
        </w:rPr>
        <w:lastRenderedPageBreak/>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C922" id="Casella di testo 2" o:spid="_x0000_s1043" type="#_x0000_t202"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BImBlScwIAAPAEAAAOAAAAAAAA&#10;AAAAAAAAAC4CAABkcnMvZTJvRG9jLnhtbFBLAQItABQABgAIAAAAIQDZyjhf3gAAAAcBAAAPAAAA&#10;AAAAAAAAAAAAAM0EAABkcnMvZG93bnJldi54bWxQSwUGAAAAAAQABADzAAAA2AU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27" w:name="_Toc56761139"/>
      <w:r>
        <w:t xml:space="preserve">Misure specifiche di </w:t>
      </w:r>
      <w:r w:rsidRPr="00DC0DEB">
        <w:t>definizione e promozione dell’etica e di standard di comportamento</w:t>
      </w:r>
      <w:bookmarkEnd w:id="27"/>
    </w:p>
    <w:p w:rsidR="00DC2B4F" w:rsidRDefault="00DC2B4F" w:rsidP="00DC2B4F"/>
    <w:p w:rsidR="00E43C43" w:rsidRDefault="00E43C43" w:rsidP="00202D29">
      <w:pPr>
        <w:jc w:val="both"/>
      </w:pPr>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C1FE" id="Casella di testo 3" o:spid="_x0000_s1044" type="#_x0000_t202"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KffkeRyAgAA8AQAAA4AAAAAAAAA&#10;AAAAAAAALgIAAGRycy9lMm9Eb2MueG1sUEsBAi0AFAAGAAgAAAAhANnKOF/eAAAABwEAAA8AAAAA&#10;AAAAAAAAAAAAzAQAAGRycy9kb3ducmV2LnhtbFBLBQYAAAAABAAEAPMAAADXBQ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bookmarkStart w:id="29" w:name="_GoBack"/>
                      <w:bookmarkEnd w:id="29"/>
                    </w:p>
                  </w:txbxContent>
                </v:textbox>
                <w10:wrap type="topAndBottom" anchorx="margin"/>
              </v:shape>
            </w:pict>
          </mc:Fallback>
        </mc:AlternateContent>
      </w:r>
    </w:p>
    <w:p w:rsidR="00DC2B4F" w:rsidRPr="000077FE" w:rsidRDefault="00DC2B4F" w:rsidP="00DC2B4F">
      <w:pPr>
        <w:rPr>
          <w:u w:val="single"/>
        </w:rPr>
      </w:pPr>
    </w:p>
    <w:p w:rsidR="00DC2B4F" w:rsidRDefault="00DC2B4F" w:rsidP="002954F2">
      <w:pPr>
        <w:pStyle w:val="Titolo2"/>
      </w:pPr>
      <w:bookmarkStart w:id="28" w:name="_Toc56761140"/>
      <w:r>
        <w:t>Misure specifiche di regolamentazione</w:t>
      </w:r>
      <w:bookmarkEnd w:id="28"/>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si evidenzia quanto segue:</w:t>
      </w:r>
      <w:r>
        <w:br/>
        <w:t xml:space="preserve">  -  Numero di misure programmate: 13</w:t>
      </w:r>
      <w:r>
        <w:br/>
        <w:t xml:space="preserve">  -  Numero di misure attuate nei tempi previsti: 11</w:t>
      </w:r>
      <w:r>
        <w:br/>
        <w:t xml:space="preserve">  -  Numero di misure non attuate: 2</w:t>
      </w:r>
      <w:r>
        <w:br/>
        <w:t xml:space="preserve"> </w:t>
      </w:r>
      <w:r>
        <w:br/>
        <w:t xml:space="preserve">In particolare, per quanto riguarda le misure specifiche di regolamentazione non attuate si evidenzia che </w:t>
      </w:r>
      <w:r>
        <w:br/>
        <w:t xml:space="preserve">  -  per 2 misure non sono state ancora avviate le attività per l’adozione e non saranno avviate nei tempi previsti dal PTPCT a causa di:</w:t>
      </w:r>
      <w:r>
        <w:br/>
        <w:t xml:space="preserve">        -</w:t>
      </w:r>
      <w:r>
        <w:tab/>
        <w:t>Soppressione dell'Ente ai sensi della L.R. FVG n. 21/2019.</w:t>
      </w:r>
      <w:r>
        <w:br/>
      </w:r>
      <w:r>
        <w:br/>
        <w:t xml:space="preserve"> Di seguito si fornisce il dettaglio del monitoraggio per ogni singola misura di regolamentazione programmata </w:t>
      </w:r>
      <w:r>
        <w:br/>
      </w:r>
      <w:r>
        <w:br/>
        <w:t>Area di rischio: D.3 Contratti pubblici - Selezione del contraente</w:t>
      </w:r>
      <w:r>
        <w:br/>
        <w:t xml:space="preserve">Denominazione misura: L'area di rischio obbligatoria è la scelta del contraente  per l'affidamento di lavori forniture e servizi per cui il dato  è unico </w:t>
      </w:r>
      <w:r>
        <w:br/>
        <w:t>La misura è stata attuata nei tempi previsti.</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31F1" id="Casella di testo 4" o:spid="_x0000_s1045" type="#_x0000_t202"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DC2B4F"/>
    <w:p w:rsidR="00202D29" w:rsidRDefault="00202D29" w:rsidP="00DC2B4F"/>
    <w:p w:rsidR="00202D29" w:rsidRDefault="00202D29" w:rsidP="00DC2B4F">
      <w:bookmarkStart w:id="29" w:name="_GoBack"/>
      <w:bookmarkEnd w:id="29"/>
    </w:p>
    <w:p w:rsidR="00DC2B4F" w:rsidRPr="002954F2" w:rsidRDefault="00DC2B4F" w:rsidP="002954F2">
      <w:pPr>
        <w:pStyle w:val="Titolo2"/>
      </w:pPr>
      <w:bookmarkStart w:id="30" w:name="_Toc56761141"/>
      <w:r w:rsidRPr="002954F2">
        <w:lastRenderedPageBreak/>
        <w:t>Misure specifiche di semplificazione</w:t>
      </w:r>
      <w:bookmarkEnd w:id="30"/>
    </w:p>
    <w:p w:rsidR="00DC2B4F" w:rsidRPr="00842CAA" w:rsidRDefault="00DC2B4F" w:rsidP="00DC2B4F"/>
    <w:p w:rsidR="00E43C43" w:rsidRPr="002954F2" w:rsidRDefault="00E43C43" w:rsidP="00DC2B4F">
      <w:pPr>
        <w:rPr>
          <w:u w:val="single"/>
        </w:rPr>
      </w:pPr>
      <w:r>
        <w:t>Con riferimento all’attuazione delle misure specifiche di semplificazione, nell’anno di riferimento del PTPCT si evidenzia quanto segue:</w:t>
      </w:r>
      <w:r>
        <w:br/>
        <w:t xml:space="preserve">  -  Numero di misure programmate: 10</w:t>
      </w:r>
      <w:r>
        <w:br/>
        <w:t xml:space="preserve">  -  Numero di misure attuate nei tempi previsti: 8</w:t>
      </w:r>
      <w:r>
        <w:br/>
        <w:t xml:space="preserve">  -  Numero di misure non attuate: 2</w:t>
      </w:r>
      <w:r>
        <w:br/>
        <w:t xml:space="preserve"> </w:t>
      </w:r>
      <w:r>
        <w:br/>
        <w:t xml:space="preserve">In particolare, per quanto riguarda le misure specifiche di semplificazione non attuate si evidenzia che </w:t>
      </w:r>
      <w:r>
        <w:br/>
        <w:t xml:space="preserve">  -  per 2 misure non sono state ancora avviate le attività per l’adozione e non saranno avviate nei tempi previsti dal PTPCT a causa di:</w:t>
      </w:r>
      <w:r>
        <w:br/>
        <w:t xml:space="preserve">        -</w:t>
      </w:r>
      <w:r>
        <w:tab/>
        <w:t>Soppressione dell'Ente ai sensi della L.R. FVG n. 21/2019.</w:t>
      </w:r>
      <w:r>
        <w:br/>
      </w:r>
      <w:r>
        <w:br/>
        <w:t xml:space="preserve"> Di seguito si fornisce il dettaglio del monitoraggio per ogni singola misura di semplificazione programmata </w:t>
      </w:r>
      <w:r>
        <w:br/>
      </w:r>
      <w:r>
        <w:br/>
        <w:t>Area di rischio: D.3 Contratti pubblici - Selezione del contraente</w:t>
      </w:r>
      <w:r>
        <w:br/>
        <w:t xml:space="preserve">Denominazione misura: L'area di rischio obbligatoria è la scelta del contraente  per l'affidamento di lavori forniture e servizi per cui il dato  è unico </w:t>
      </w:r>
      <w:r>
        <w:br/>
        <w:t>La misura è stata attuata nei tempi previsti.</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C3E" w:rsidP="00DC2B4F">
                            <w:r>
                              <w:t>Note del RPCT:</w:t>
                            </w:r>
                          </w:p>
                          <w:p w:rsidR="00046C3E" w:rsidRDefault="00046C3E" w:rsidP="00046C3E">
                            <w:r>
                              <w:t>Null’altro da segnalare.</w:t>
                            </w:r>
                          </w:p>
                          <w:p w:rsidR="00046C3E" w:rsidRDefault="00046C3E"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83BF" id="Casella di testo 14" o:spid="_x0000_s1046" type="#_x0000_t202"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CRR/afcwIAAPIEAAAOAAAAAAAA&#10;AAAAAAAAAC4CAABkcnMvZTJvRG9jLnhtbFBLAQItABQABgAIAAAAIQDZyjhf3gAAAAcBAAAPAAAA&#10;AAAAAAAAAAAAAM0EAABkcnMvZG93bnJldi54bWxQSwUGAAAAAAQABADzAAAA2AUAAAAA&#10;" fillcolor="#deeaf6 [664]" strokeweight=".5pt">
                <v:textbox>
                  <w:txbxContent>
                    <w:p w:rsidR="00046FA3" w:rsidRDefault="00046C3E" w:rsidP="00DC2B4F">
                      <w:r>
                        <w:t>Note del RPCT:</w:t>
                      </w:r>
                    </w:p>
                    <w:p w:rsidR="00046C3E" w:rsidRDefault="00046C3E" w:rsidP="00046C3E">
                      <w:r>
                        <w:t>Null’altro da segnalare.</w:t>
                      </w:r>
                    </w:p>
                    <w:p w:rsidR="00046C3E" w:rsidRDefault="00046C3E" w:rsidP="00DC2B4F"/>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31" w:name="_Toc56761142"/>
      <w:r w:rsidRPr="002954F2">
        <w:t>Misure</w:t>
      </w:r>
      <w:r>
        <w:t xml:space="preserve"> specifiche di formazione</w:t>
      </w:r>
      <w:bookmarkEnd w:id="31"/>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40E49" id="Casella di testo 16" o:spid="_x0000_s1047" type="#_x0000_t202"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DTkJobcwIAAPIEAAAOAAAAAAAA&#10;AAAAAAAAAC4CAABkcnMvZTJvRG9jLnhtbFBLAQItABQABgAIAAAAIQDZyjhf3gAAAAcBAAAPAAAA&#10;AAAAAAAAAAAAAM0EAABkcnMvZG93bnJldi54bWxQSwUGAAAAAAQABADzAAAA2AU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32" w:name="_Toc56761143"/>
      <w:r>
        <w:t>Misure specifiche di rotazione</w:t>
      </w:r>
      <w:bookmarkEnd w:id="32"/>
    </w:p>
    <w:p w:rsidR="00E43C43" w:rsidRDefault="00E43C43" w:rsidP="00FB03D8"/>
    <w:p w:rsidR="00E43C43" w:rsidRDefault="00E43C43" w:rsidP="00FB03D8">
      <w:r>
        <w:t>Con riferimento all’attuazione delle misure specifiche di rotazione, nell’anno di riferimento del PTPCT si evidenzia quanto segue:</w:t>
      </w:r>
      <w:r>
        <w:br/>
        <w:t xml:space="preserve">  -  Numero di misure programmate: 9</w:t>
      </w:r>
      <w:r>
        <w:br/>
        <w:t xml:space="preserve">  -  Numero di misure attuate nei tempi previsti: 9</w:t>
      </w:r>
      <w:r>
        <w:br/>
        <w:t xml:space="preserve">  -  Numero di misure non attuate: 0</w:t>
      </w:r>
      <w:r>
        <w:br/>
      </w:r>
      <w:r>
        <w:br/>
        <w:t xml:space="preserve"> Di seguito si fornisce il dettaglio del monitoraggio per ogni singola misura di rotazione programmata </w:t>
      </w:r>
      <w:r>
        <w:br/>
      </w:r>
      <w:r>
        <w:br/>
        <w:t>Area di rischio: D.3 Contratti pubblici - Selezione del contraente</w:t>
      </w:r>
      <w:r>
        <w:br/>
      </w:r>
      <w:r>
        <w:lastRenderedPageBreak/>
        <w:t>Denominazione misura: L'area di rischio obbligatoria è la scelta del contraente  per l'affidamento di lavori forniture e servizi per cui il dato  è unico</w:t>
      </w:r>
      <w:r>
        <w:br/>
        <w:t>La misura è stata attuata nei tempi previsti.</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697A" id="Casella di testo 17" o:spid="_x0000_s1048" type="#_x0000_t202"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rXESenQCAADyBAAADgAAAAAA&#10;AAAAAAAAAAAuAgAAZHJzL2Uyb0RvYy54bWxQSwECLQAUAAYACAAAACEA2co4X94AAAAHAQAADwAA&#10;AAAAAAAAAAAAAADOBAAAZHJzL2Rvd25yZXYueG1sUEsFBgAAAAAEAAQA8wAAANkFA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DC2B4F">
      <w:pPr>
        <w:rPr>
          <w:bCs/>
        </w:rPr>
      </w:pPr>
    </w:p>
    <w:p w:rsidR="00DC2B4F" w:rsidRPr="00B50D70" w:rsidRDefault="00DC2B4F" w:rsidP="002954F2">
      <w:pPr>
        <w:pStyle w:val="Titolo2"/>
      </w:pPr>
      <w:bookmarkStart w:id="33" w:name="_Toc56761144"/>
      <w:r>
        <w:t>Misure specifiche di disciplina del conflitto di interessi</w:t>
      </w:r>
      <w:bookmarkEnd w:id="33"/>
    </w:p>
    <w:p w:rsidR="00DC2B4F" w:rsidRDefault="00DC2B4F" w:rsidP="00DC2B4F"/>
    <w:p w:rsidR="00E43C43" w:rsidRDefault="00E43C43" w:rsidP="00DC2B4F">
      <w:r>
        <w:t>Con riferimento all’attuazione delle misure specifiche di disciplina del conflitto di interessi, nell’anno di riferimento del PTPCT si evidenzia quanto segue:</w:t>
      </w:r>
      <w:r>
        <w:br/>
        <w:t xml:space="preserve">  -  Numero di misure programmate: 6</w:t>
      </w:r>
      <w:r>
        <w:br/>
        <w:t xml:space="preserve">  -  Numero di misure attuate nei tempi previsti: 6</w:t>
      </w:r>
      <w:r>
        <w:br/>
        <w:t xml:space="preserve">  -  Numero di misure non attuate: 0</w:t>
      </w:r>
      <w:r>
        <w:br/>
      </w:r>
      <w:r>
        <w:br/>
        <w:t xml:space="preserve"> Di seguito si fornisce il dettaglio del monitoraggio per ogni singola misura di disciplina del conflitto di interessi programmata </w:t>
      </w:r>
      <w:r>
        <w:br/>
      </w:r>
      <w:r>
        <w:br/>
        <w:t>Area di rischio: D.3 Contratti pubblici - Selezione del contraente</w:t>
      </w:r>
      <w:r>
        <w:br/>
        <w:t xml:space="preserve">Denominazione misura: L'area di rischio obbligatoria è la scelta del contraente  per l'affidamento di lavori forniture e servizi per cui il dato  è unico </w:t>
      </w:r>
      <w:r>
        <w:br/>
        <w:t>La misura è stata attuata nei tempi previsti.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046FA3" w:rsidRDefault="00046FA3" w:rsidP="00DC2B4F">
                            <w:r>
                              <w:t>Note del RPCT:</w:t>
                            </w:r>
                          </w:p>
                          <w:p w:rsidR="00046C3E" w:rsidRDefault="00046C3E" w:rsidP="00046C3E">
                            <w:r>
                              <w:t>Null’altro da segnalare.</w:t>
                            </w:r>
                          </w:p>
                          <w:p w:rsidR="00046FA3" w:rsidRDefault="00046FA3" w:rsidP="00DC2B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D0E9" id="Casella di testo 18" o:spid="_x0000_s1049"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ns/tBnQCAADyBAAADgAAAAAA&#10;AAAAAAAAAAAuAgAAZHJzL2Uyb0RvYy54bWxQSwECLQAUAAYACAAAACEA2co4X94AAAAHAQAADwAA&#10;AAAAAAAAAAAAAADOBAAAZHJzL2Rvd25yZXYueG1sUEsFBgAAAAAEAAQA8wAAANkFAAAAAA==&#10;" fillcolor="#deeaf6 [664]" strokeweight=".5pt">
                <v:textbox>
                  <w:txbxContent>
                    <w:p w:rsidR="00046FA3" w:rsidRDefault="00046FA3" w:rsidP="00DC2B4F">
                      <w:r>
                        <w:t>Note del RPCT:</w:t>
                      </w:r>
                    </w:p>
                    <w:p w:rsidR="00046C3E" w:rsidRDefault="00046C3E" w:rsidP="00046C3E">
                      <w:r>
                        <w:t>Null’altro da segnalare.</w:t>
                      </w:r>
                    </w:p>
                    <w:p w:rsidR="00046FA3" w:rsidRDefault="00046FA3" w:rsidP="00DC2B4F"/>
                  </w:txbxContent>
                </v:textbox>
                <w10:wrap type="topAndBottom" anchorx="margin"/>
              </v:shape>
            </w:pict>
          </mc:Fallback>
        </mc:AlternateContent>
      </w:r>
    </w:p>
    <w:p w:rsidR="00DC2B4F" w:rsidRDefault="00DC2B4F" w:rsidP="00FB03D8"/>
    <w:sectPr w:rsidR="00DC2B4F" w:rsidSect="009514F5">
      <w:footerReference w:type="even" r:id="rId10"/>
      <w:footerReference w:type="default" r:id="rId11"/>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FA3" w:rsidRDefault="00046FA3" w:rsidP="00424EBB">
      <w:r>
        <w:separator/>
      </w:r>
    </w:p>
  </w:endnote>
  <w:endnote w:type="continuationSeparator" w:id="0">
    <w:p w:rsidR="00046FA3" w:rsidRDefault="00046FA3"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075864534"/>
      <w:docPartObj>
        <w:docPartGallery w:val="Page Numbers (Bottom of Page)"/>
        <w:docPartUnique/>
      </w:docPartObj>
    </w:sdtPr>
    <w:sdtEndPr>
      <w:rPr>
        <w:rStyle w:val="Numeropagina"/>
      </w:rPr>
    </w:sdtEndPr>
    <w:sdtContent>
      <w:p w:rsidR="00046FA3" w:rsidRDefault="00046FA3"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46FA3" w:rsidRDefault="00046FA3" w:rsidP="00424EB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6277581"/>
      <w:docPartObj>
        <w:docPartGallery w:val="Page Numbers (Bottom of Page)"/>
        <w:docPartUnique/>
      </w:docPartObj>
    </w:sdtPr>
    <w:sdtEndPr/>
    <w:sdtContent>
      <w:p w:rsidR="00046FA3" w:rsidRDefault="00046FA3" w:rsidP="002954F2">
        <w:pPr>
          <w:pStyle w:val="Pidipagina"/>
          <w:jc w:val="center"/>
        </w:pPr>
        <w:r>
          <w:fldChar w:fldCharType="begin"/>
        </w:r>
        <w:r>
          <w:instrText>PAGE   \* MERGEFORMAT</w:instrText>
        </w:r>
        <w:r>
          <w:fldChar w:fldCharType="separate"/>
        </w:r>
        <w:r w:rsidR="00202D29">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FA3" w:rsidRDefault="00046FA3" w:rsidP="00424EBB">
      <w:r>
        <w:separator/>
      </w:r>
    </w:p>
  </w:footnote>
  <w:footnote w:type="continuationSeparator" w:id="0">
    <w:p w:rsidR="00046FA3" w:rsidRDefault="00046FA3" w:rsidP="00424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C7214E2"/>
    <w:multiLevelType w:val="hybridMultilevel"/>
    <w:tmpl w:val="FE5EE0BE"/>
    <w:lvl w:ilvl="0" w:tplc="31DC0F86">
      <w:numFmt w:val="bullet"/>
      <w:lvlText w:val="-"/>
      <w:lvlJc w:val="left"/>
      <w:pPr>
        <w:ind w:left="420" w:hanging="360"/>
      </w:pPr>
      <w:rPr>
        <w:rFonts w:ascii="Calibri" w:eastAsia="Times New Roman"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9"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4"/>
  </w:num>
  <w:num w:numId="3">
    <w:abstractNumId w:val="40"/>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3"/>
  </w:num>
  <w:num w:numId="14">
    <w:abstractNumId w:val="37"/>
  </w:num>
  <w:num w:numId="15">
    <w:abstractNumId w:val="13"/>
  </w:num>
  <w:num w:numId="16">
    <w:abstractNumId w:val="42"/>
  </w:num>
  <w:num w:numId="17">
    <w:abstractNumId w:val="39"/>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1"/>
  </w:num>
  <w:num w:numId="43">
    <w:abstractNumId w:val="3"/>
  </w:num>
  <w:num w:numId="44">
    <w:abstractNumId w:val="3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34582"/>
    <w:rsid w:val="000345F5"/>
    <w:rsid w:val="000426E4"/>
    <w:rsid w:val="000445A6"/>
    <w:rsid w:val="00044BDA"/>
    <w:rsid w:val="00046AE3"/>
    <w:rsid w:val="00046BD9"/>
    <w:rsid w:val="00046C3E"/>
    <w:rsid w:val="00046FA3"/>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464"/>
    <w:rsid w:val="0012022E"/>
    <w:rsid w:val="001202D6"/>
    <w:rsid w:val="00121F5F"/>
    <w:rsid w:val="00124CDE"/>
    <w:rsid w:val="0012712A"/>
    <w:rsid w:val="00127DC8"/>
    <w:rsid w:val="00131AB4"/>
    <w:rsid w:val="001325F1"/>
    <w:rsid w:val="0014020B"/>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2D29"/>
    <w:rsid w:val="00204C0C"/>
    <w:rsid w:val="002051B8"/>
    <w:rsid w:val="0020558B"/>
    <w:rsid w:val="00206391"/>
    <w:rsid w:val="002153BB"/>
    <w:rsid w:val="00216077"/>
    <w:rsid w:val="002205E8"/>
    <w:rsid w:val="00220806"/>
    <w:rsid w:val="002214BD"/>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B6632"/>
    <w:rsid w:val="003C0D8A"/>
    <w:rsid w:val="003C4A0B"/>
    <w:rsid w:val="003C77FA"/>
    <w:rsid w:val="003D7337"/>
    <w:rsid w:val="003E4B5B"/>
    <w:rsid w:val="003E4F5B"/>
    <w:rsid w:val="003E619E"/>
    <w:rsid w:val="003E7F00"/>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2589"/>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D00"/>
    <w:rsid w:val="00676064"/>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4CF7"/>
    <w:rsid w:val="007B74A2"/>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2DCF"/>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3DBF"/>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16F5"/>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48FC"/>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47D7"/>
    <w:rsid w:val="00B0506F"/>
    <w:rsid w:val="00B23F80"/>
    <w:rsid w:val="00B2414B"/>
    <w:rsid w:val="00B24BA1"/>
    <w:rsid w:val="00B25D74"/>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43A1"/>
    <w:rsid w:val="00B747C9"/>
    <w:rsid w:val="00B748B1"/>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79E"/>
    <w:rsid w:val="00F87707"/>
    <w:rsid w:val="00F96FBD"/>
    <w:rsid w:val="00FA780B"/>
    <w:rsid w:val="00FB03D8"/>
    <w:rsid w:val="00FB0A73"/>
    <w:rsid w:val="00FB2477"/>
    <w:rsid w:val="00FB28A5"/>
    <w:rsid w:val="00FB381B"/>
    <w:rsid w:val="00FB4B8A"/>
    <w:rsid w:val="00FB5041"/>
    <w:rsid w:val="00FB7340"/>
    <w:rsid w:val="00FC1180"/>
    <w:rsid w:val="00FC1197"/>
    <w:rsid w:val="00FC199D"/>
    <w:rsid w:val="00FC2201"/>
    <w:rsid w:val="00FC322A"/>
    <w:rsid w:val="00FC3331"/>
    <w:rsid w:val="00FC4E61"/>
    <w:rsid w:val="00FC6550"/>
    <w:rsid w:val="00FD1A98"/>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0AAA"/>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6F5"/>
    <w:rPr>
      <w:rFonts w:eastAsia="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eastAsiaTheme="minorEastAsia"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anticorruzione@giuliana-julijska.utifv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ponsabile.anticorruzione@giuliana-julijska.uti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2F805-9B5B-48F0-BABF-07E2CA38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3232</Words>
  <Characters>18428</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Fiori Rosella</cp:lastModifiedBy>
  <cp:revision>3</cp:revision>
  <cp:lastPrinted>2019-09-03T12:09:00Z</cp:lastPrinted>
  <dcterms:created xsi:type="dcterms:W3CDTF">2020-12-16T11:05:00Z</dcterms:created>
  <dcterms:modified xsi:type="dcterms:W3CDTF">2021-01-19T11:29:00Z</dcterms:modified>
</cp:coreProperties>
</file>